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8437C" w14:textId="77777777" w:rsidR="009B6F6C" w:rsidRPr="001D42A5" w:rsidRDefault="009B6F6C" w:rsidP="00AD4AAB">
      <w:pPr>
        <w:ind w:right="141"/>
        <w:rPr>
          <w:rFonts w:asciiTheme="minorHAnsi" w:hAnsiTheme="minorHAnsi" w:cstheme="minorHAnsi"/>
          <w:b/>
          <w:bCs/>
          <w:color w:val="000000"/>
          <w:sz w:val="22"/>
          <w:szCs w:val="22"/>
          <w:u w:val="single"/>
        </w:rPr>
      </w:pPr>
      <w:bookmarkStart w:id="0" w:name="_Hlk209432342"/>
    </w:p>
    <w:p w14:paraId="4539EBCB" w14:textId="78B0337C" w:rsidR="00F04AEA" w:rsidRPr="001D42A5" w:rsidRDefault="00F04AEA" w:rsidP="00F04AEA">
      <w:pPr>
        <w:pStyle w:val="Default"/>
        <w:jc w:val="center"/>
        <w:rPr>
          <w:rFonts w:asciiTheme="minorHAnsi" w:hAnsiTheme="minorHAnsi" w:cstheme="minorHAnsi"/>
          <w:sz w:val="28"/>
          <w:szCs w:val="28"/>
        </w:rPr>
      </w:pPr>
      <w:r w:rsidRPr="001D42A5">
        <w:rPr>
          <w:rFonts w:asciiTheme="minorHAnsi" w:hAnsiTheme="minorHAnsi" w:cstheme="minorHAnsi"/>
          <w:b/>
          <w:bCs/>
          <w:sz w:val="22"/>
          <w:szCs w:val="22"/>
        </w:rPr>
        <w:t xml:space="preserve">OPIS PRZEDMIOTU ZAMÓWIENIA </w:t>
      </w:r>
      <w:r w:rsidRPr="001D42A5">
        <w:rPr>
          <w:rFonts w:asciiTheme="minorHAnsi" w:hAnsiTheme="minorHAnsi" w:cstheme="minorHAnsi"/>
          <w:b/>
          <w:bCs/>
          <w:sz w:val="28"/>
          <w:szCs w:val="28"/>
        </w:rPr>
        <w:t>(OPZ)</w:t>
      </w:r>
    </w:p>
    <w:p w14:paraId="5A179F30" w14:textId="6ECC3152" w:rsidR="00F04AEA" w:rsidRDefault="00F04AEA" w:rsidP="00F04AEA">
      <w:pPr>
        <w:pStyle w:val="Default"/>
        <w:jc w:val="center"/>
        <w:rPr>
          <w:rFonts w:asciiTheme="minorHAnsi" w:hAnsiTheme="minorHAnsi" w:cstheme="minorHAnsi"/>
          <w:b/>
          <w:bCs/>
          <w:sz w:val="22"/>
          <w:szCs w:val="22"/>
        </w:rPr>
      </w:pPr>
      <w:r w:rsidRPr="001D42A5">
        <w:rPr>
          <w:rFonts w:asciiTheme="minorHAnsi" w:hAnsiTheme="minorHAnsi" w:cstheme="minorHAnsi"/>
          <w:b/>
          <w:bCs/>
          <w:sz w:val="22"/>
          <w:szCs w:val="22"/>
        </w:rPr>
        <w:t xml:space="preserve">DOSTAWA I MONTAŻ MEBLI LABORATORYJNYCH DO POMIESZCZEŃ PRACOWNI ŚRODKÓW GAŚNICZYCH I NEUTRALIZUJĄCYCH, </w:t>
      </w:r>
      <w:r w:rsidR="001D42A5">
        <w:rPr>
          <w:rFonts w:asciiTheme="minorHAnsi" w:hAnsiTheme="minorHAnsi" w:cstheme="minorHAnsi"/>
          <w:b/>
          <w:bCs/>
          <w:sz w:val="22"/>
          <w:szCs w:val="22"/>
        </w:rPr>
        <w:t>PRACOWNI</w:t>
      </w:r>
      <w:r w:rsidR="001D42A5" w:rsidRPr="001D42A5">
        <w:rPr>
          <w:rFonts w:asciiTheme="minorHAnsi" w:hAnsiTheme="minorHAnsi" w:cstheme="minorHAnsi"/>
          <w:b/>
          <w:bCs/>
          <w:sz w:val="22"/>
          <w:szCs w:val="22"/>
        </w:rPr>
        <w:t xml:space="preserve"> HYDROMECHANIKI, </w:t>
      </w:r>
      <w:r w:rsidR="001D42A5">
        <w:rPr>
          <w:rFonts w:asciiTheme="minorHAnsi" w:hAnsiTheme="minorHAnsi" w:cstheme="minorHAnsi"/>
          <w:b/>
          <w:bCs/>
          <w:sz w:val="22"/>
          <w:szCs w:val="22"/>
        </w:rPr>
        <w:t>PRACOWNI</w:t>
      </w:r>
      <w:r w:rsidR="001D42A5" w:rsidRPr="001D42A5">
        <w:rPr>
          <w:rFonts w:asciiTheme="minorHAnsi" w:hAnsiTheme="minorHAnsi" w:cstheme="minorHAnsi"/>
          <w:b/>
          <w:bCs/>
          <w:sz w:val="22"/>
          <w:szCs w:val="22"/>
        </w:rPr>
        <w:t xml:space="preserve"> </w:t>
      </w:r>
      <w:r w:rsidR="001D42A5">
        <w:rPr>
          <w:rFonts w:asciiTheme="minorHAnsi" w:hAnsiTheme="minorHAnsi" w:cstheme="minorHAnsi"/>
          <w:b/>
          <w:bCs/>
          <w:sz w:val="22"/>
          <w:szCs w:val="22"/>
        </w:rPr>
        <w:t xml:space="preserve">SPRZĘTU POŻARNICZEGO, PRACOWNI </w:t>
      </w:r>
      <w:r w:rsidR="001D42A5" w:rsidRPr="001D42A5">
        <w:rPr>
          <w:rFonts w:asciiTheme="minorHAnsi" w:hAnsiTheme="minorHAnsi" w:cstheme="minorHAnsi"/>
          <w:b/>
          <w:bCs/>
          <w:sz w:val="22"/>
          <w:szCs w:val="22"/>
        </w:rPr>
        <w:t xml:space="preserve">TECHNICZNYCH </w:t>
      </w:r>
      <w:r w:rsidR="001D42A5">
        <w:rPr>
          <w:rFonts w:asciiTheme="minorHAnsi" w:hAnsiTheme="minorHAnsi" w:cstheme="minorHAnsi"/>
          <w:b/>
          <w:bCs/>
          <w:sz w:val="22"/>
          <w:szCs w:val="22"/>
        </w:rPr>
        <w:t xml:space="preserve">SYSTEMÓW ZABEZPIECZEŃ, </w:t>
      </w:r>
      <w:r w:rsidR="00C37DDC" w:rsidRPr="00CF2520">
        <w:rPr>
          <w:rFonts w:asciiTheme="minorHAnsi" w:hAnsiTheme="minorHAnsi" w:cstheme="minorHAnsi"/>
          <w:b/>
          <w:sz w:val="22"/>
          <w:szCs w:val="22"/>
        </w:rPr>
        <w:t>PRACOWNIA PROCESÓW SPALANIA I WYBUCHU</w:t>
      </w:r>
    </w:p>
    <w:p w14:paraId="5742E979" w14:textId="77777777" w:rsidR="001D42A5" w:rsidRPr="001D42A5" w:rsidRDefault="001D42A5" w:rsidP="00F04AEA">
      <w:pPr>
        <w:pStyle w:val="Default"/>
        <w:jc w:val="center"/>
        <w:rPr>
          <w:rFonts w:asciiTheme="minorHAnsi" w:hAnsiTheme="minorHAnsi" w:cstheme="minorHAnsi"/>
          <w:b/>
          <w:bCs/>
          <w:sz w:val="22"/>
          <w:szCs w:val="22"/>
        </w:rPr>
      </w:pPr>
      <w:r>
        <w:rPr>
          <w:rFonts w:asciiTheme="minorHAnsi" w:hAnsiTheme="minorHAnsi" w:cstheme="minorHAnsi"/>
          <w:b/>
          <w:bCs/>
          <w:sz w:val="22"/>
          <w:szCs w:val="22"/>
        </w:rPr>
        <w:t>AKADEMII POŻARNICZEJ W WARSZAWIE</w:t>
      </w:r>
    </w:p>
    <w:p w14:paraId="3D03BC85" w14:textId="77777777" w:rsidR="00F04AEA" w:rsidRPr="001D42A5" w:rsidRDefault="00F04AEA" w:rsidP="00F04AEA">
      <w:pPr>
        <w:pStyle w:val="Default"/>
        <w:jc w:val="center"/>
        <w:rPr>
          <w:rFonts w:asciiTheme="minorHAnsi" w:hAnsiTheme="minorHAnsi" w:cstheme="minorHAnsi"/>
          <w:sz w:val="22"/>
          <w:szCs w:val="22"/>
        </w:rPr>
      </w:pPr>
    </w:p>
    <w:p w14:paraId="536413EE" w14:textId="77777777" w:rsidR="00F04AEA" w:rsidRPr="001D42A5" w:rsidRDefault="00F04AEA" w:rsidP="00F04AEA">
      <w:pPr>
        <w:pStyle w:val="Default"/>
        <w:numPr>
          <w:ilvl w:val="0"/>
          <w:numId w:val="15"/>
        </w:numPr>
        <w:spacing w:after="17"/>
        <w:ind w:left="426"/>
        <w:rPr>
          <w:rFonts w:asciiTheme="minorHAnsi" w:hAnsiTheme="minorHAnsi" w:cstheme="minorHAnsi"/>
          <w:b/>
          <w:bCs/>
          <w:sz w:val="22"/>
          <w:szCs w:val="22"/>
        </w:rPr>
      </w:pPr>
      <w:r w:rsidRPr="001D42A5">
        <w:rPr>
          <w:rFonts w:asciiTheme="minorHAnsi" w:hAnsiTheme="minorHAnsi" w:cstheme="minorHAnsi"/>
          <w:b/>
          <w:bCs/>
          <w:sz w:val="22"/>
          <w:szCs w:val="22"/>
        </w:rPr>
        <w:t xml:space="preserve">Informacje podstawowe </w:t>
      </w:r>
    </w:p>
    <w:p w14:paraId="415D7497" w14:textId="77777777" w:rsidR="00F04AEA" w:rsidRPr="001D42A5" w:rsidRDefault="00F04AEA" w:rsidP="00CF2520">
      <w:pPr>
        <w:pStyle w:val="Default"/>
        <w:ind w:left="720"/>
        <w:rPr>
          <w:rFonts w:asciiTheme="minorHAnsi" w:hAnsiTheme="minorHAnsi" w:cstheme="minorHAnsi"/>
          <w:b/>
          <w:bCs/>
          <w:sz w:val="22"/>
          <w:szCs w:val="22"/>
        </w:rPr>
      </w:pPr>
    </w:p>
    <w:p w14:paraId="394EAA9C" w14:textId="3D319FD0" w:rsidR="00F04AEA" w:rsidRDefault="00F04AEA" w:rsidP="00FA198D">
      <w:pPr>
        <w:pStyle w:val="Default"/>
        <w:numPr>
          <w:ilvl w:val="1"/>
          <w:numId w:val="16"/>
        </w:numPr>
        <w:spacing w:after="17"/>
        <w:jc w:val="both"/>
        <w:rPr>
          <w:rFonts w:asciiTheme="minorHAnsi" w:hAnsiTheme="minorHAnsi" w:cstheme="minorHAnsi"/>
          <w:sz w:val="22"/>
          <w:szCs w:val="22"/>
        </w:rPr>
      </w:pPr>
      <w:r w:rsidRPr="001D42A5">
        <w:rPr>
          <w:rFonts w:asciiTheme="minorHAnsi" w:hAnsiTheme="minorHAnsi" w:cstheme="minorHAnsi"/>
          <w:sz w:val="22"/>
          <w:szCs w:val="22"/>
        </w:rPr>
        <w:t>Przedmiotem zamówienia jest dostawa</w:t>
      </w:r>
      <w:r w:rsidR="00FA198D">
        <w:rPr>
          <w:rFonts w:asciiTheme="minorHAnsi" w:hAnsiTheme="minorHAnsi" w:cstheme="minorHAnsi"/>
          <w:sz w:val="22"/>
          <w:szCs w:val="22"/>
        </w:rPr>
        <w:t>, montaż</w:t>
      </w:r>
      <w:r w:rsidRPr="001D42A5">
        <w:rPr>
          <w:rFonts w:asciiTheme="minorHAnsi" w:hAnsiTheme="minorHAnsi" w:cstheme="minorHAnsi"/>
          <w:sz w:val="22"/>
          <w:szCs w:val="22"/>
        </w:rPr>
        <w:t xml:space="preserve"> oraz instalacja w miejscu wskazanym przez Zamawiającego zestawu mebli </w:t>
      </w:r>
      <w:r w:rsidR="00350FA0">
        <w:rPr>
          <w:rFonts w:asciiTheme="minorHAnsi" w:hAnsiTheme="minorHAnsi" w:cstheme="minorHAnsi"/>
          <w:sz w:val="22"/>
          <w:szCs w:val="22"/>
        </w:rPr>
        <w:t xml:space="preserve">laboratoryjnych </w:t>
      </w:r>
      <w:r w:rsidRPr="001D42A5">
        <w:rPr>
          <w:rFonts w:asciiTheme="minorHAnsi" w:hAnsiTheme="minorHAnsi" w:cstheme="minorHAnsi"/>
          <w:sz w:val="22"/>
          <w:szCs w:val="22"/>
        </w:rPr>
        <w:t xml:space="preserve">w ilości i rodzaju </w:t>
      </w:r>
      <w:r w:rsidR="00F30090">
        <w:rPr>
          <w:rFonts w:asciiTheme="minorHAnsi" w:hAnsiTheme="minorHAnsi" w:cstheme="minorHAnsi"/>
          <w:sz w:val="22"/>
          <w:szCs w:val="22"/>
        </w:rPr>
        <w:t>określonych w treści niniejszego OPZ.</w:t>
      </w:r>
    </w:p>
    <w:p w14:paraId="4D84E2C9" w14:textId="77777777" w:rsidR="00350FA0" w:rsidRPr="001D42A5" w:rsidRDefault="00350FA0" w:rsidP="00CF2520">
      <w:pPr>
        <w:pStyle w:val="Default"/>
        <w:spacing w:after="17"/>
        <w:ind w:left="792"/>
        <w:jc w:val="both"/>
        <w:rPr>
          <w:rFonts w:asciiTheme="minorHAnsi" w:hAnsiTheme="minorHAnsi" w:cstheme="minorHAnsi"/>
          <w:sz w:val="22"/>
          <w:szCs w:val="22"/>
        </w:rPr>
      </w:pPr>
    </w:p>
    <w:p w14:paraId="29F77C3A" w14:textId="77777777" w:rsidR="00F04AEA" w:rsidRPr="001D42A5" w:rsidRDefault="00F04AEA" w:rsidP="00F04AEA">
      <w:pPr>
        <w:pStyle w:val="Default"/>
        <w:numPr>
          <w:ilvl w:val="0"/>
          <w:numId w:val="16"/>
        </w:numPr>
        <w:spacing w:after="15"/>
        <w:ind w:left="426"/>
        <w:rPr>
          <w:rFonts w:asciiTheme="minorHAnsi" w:hAnsiTheme="minorHAnsi" w:cstheme="minorHAnsi"/>
          <w:sz w:val="22"/>
          <w:szCs w:val="22"/>
        </w:rPr>
      </w:pPr>
      <w:r w:rsidRPr="001D42A5">
        <w:rPr>
          <w:rFonts w:asciiTheme="minorHAnsi" w:hAnsiTheme="minorHAnsi" w:cstheme="minorHAnsi"/>
          <w:b/>
          <w:bCs/>
          <w:sz w:val="22"/>
          <w:szCs w:val="22"/>
        </w:rPr>
        <w:t xml:space="preserve">Termin i sposób realizacji zamówienia </w:t>
      </w:r>
    </w:p>
    <w:p w14:paraId="1665812F" w14:textId="12070ABD" w:rsidR="00F04AEA" w:rsidRPr="001D42A5" w:rsidRDefault="00F04AEA" w:rsidP="00CF2520">
      <w:pPr>
        <w:pStyle w:val="Default"/>
        <w:numPr>
          <w:ilvl w:val="1"/>
          <w:numId w:val="16"/>
        </w:numPr>
        <w:spacing w:after="15"/>
        <w:jc w:val="both"/>
        <w:rPr>
          <w:rFonts w:asciiTheme="minorHAnsi" w:hAnsiTheme="minorHAnsi" w:cstheme="minorHAnsi"/>
          <w:sz w:val="22"/>
          <w:szCs w:val="22"/>
        </w:rPr>
      </w:pPr>
      <w:r w:rsidRPr="001D42A5">
        <w:rPr>
          <w:rFonts w:asciiTheme="minorHAnsi" w:hAnsiTheme="minorHAnsi" w:cstheme="minorHAnsi"/>
          <w:sz w:val="22"/>
          <w:szCs w:val="22"/>
        </w:rPr>
        <w:t xml:space="preserve">Zamawiający wymaga aby zamówienie zostało zrealizowana w </w:t>
      </w:r>
      <w:r w:rsidRPr="00881D5A">
        <w:rPr>
          <w:rFonts w:asciiTheme="minorHAnsi" w:hAnsiTheme="minorHAnsi" w:cstheme="minorHAnsi"/>
          <w:sz w:val="22"/>
          <w:szCs w:val="22"/>
        </w:rPr>
        <w:t xml:space="preserve">ciągu </w:t>
      </w:r>
      <w:r w:rsidR="000F359B" w:rsidRPr="00881D5A">
        <w:rPr>
          <w:rFonts w:asciiTheme="minorHAnsi" w:hAnsiTheme="minorHAnsi" w:cstheme="minorHAnsi"/>
          <w:sz w:val="22"/>
          <w:szCs w:val="22"/>
        </w:rPr>
        <w:t>14 tygodni</w:t>
      </w:r>
      <w:r w:rsidR="00CF2520">
        <w:rPr>
          <w:rFonts w:asciiTheme="minorHAnsi" w:hAnsiTheme="minorHAnsi" w:cstheme="minorHAnsi"/>
          <w:sz w:val="22"/>
          <w:szCs w:val="22"/>
        </w:rPr>
        <w:t xml:space="preserve"> (98 dni)</w:t>
      </w:r>
      <w:r w:rsidR="000F359B">
        <w:rPr>
          <w:rFonts w:asciiTheme="minorHAnsi" w:hAnsiTheme="minorHAnsi" w:cstheme="minorHAnsi"/>
          <w:sz w:val="22"/>
          <w:szCs w:val="22"/>
        </w:rPr>
        <w:t xml:space="preserve"> </w:t>
      </w:r>
      <w:r w:rsidRPr="001D42A5">
        <w:rPr>
          <w:rFonts w:asciiTheme="minorHAnsi" w:hAnsiTheme="minorHAnsi" w:cstheme="minorHAnsi"/>
          <w:sz w:val="22"/>
          <w:szCs w:val="22"/>
        </w:rPr>
        <w:t xml:space="preserve">licząc od dnia podpisania umowy; </w:t>
      </w:r>
    </w:p>
    <w:p w14:paraId="706848E9" w14:textId="23EFAC11" w:rsidR="00F04AEA" w:rsidRPr="001D42A5" w:rsidRDefault="00F04AEA" w:rsidP="00CF2520">
      <w:pPr>
        <w:pStyle w:val="Default"/>
        <w:numPr>
          <w:ilvl w:val="1"/>
          <w:numId w:val="16"/>
        </w:numPr>
        <w:jc w:val="both"/>
        <w:rPr>
          <w:rFonts w:asciiTheme="minorHAnsi" w:hAnsiTheme="minorHAnsi" w:cstheme="minorHAnsi"/>
          <w:sz w:val="22"/>
          <w:szCs w:val="22"/>
        </w:rPr>
      </w:pPr>
      <w:r w:rsidRPr="001D42A5">
        <w:rPr>
          <w:rFonts w:asciiTheme="minorHAnsi" w:hAnsiTheme="minorHAnsi" w:cstheme="minorHAnsi"/>
          <w:sz w:val="22"/>
          <w:szCs w:val="22"/>
        </w:rPr>
        <w:t xml:space="preserve">Zamawiający preferuje dostawę i montaż w dni robocze w godzinach od 7.30 do 15.30, przy czym dopuszcza inne dni i godziny prowadzenia prac związanych z montażem po uzgodnieniu </w:t>
      </w:r>
      <w:r w:rsidR="00FA198D">
        <w:rPr>
          <w:rFonts w:asciiTheme="minorHAnsi" w:hAnsiTheme="minorHAnsi" w:cstheme="minorHAnsi"/>
          <w:sz w:val="22"/>
          <w:szCs w:val="22"/>
        </w:rPr>
        <w:br/>
      </w:r>
      <w:r w:rsidRPr="001D42A5">
        <w:rPr>
          <w:rFonts w:asciiTheme="minorHAnsi" w:hAnsiTheme="minorHAnsi" w:cstheme="minorHAnsi"/>
          <w:sz w:val="22"/>
          <w:szCs w:val="22"/>
        </w:rPr>
        <w:t>z Zamawiający</w:t>
      </w:r>
      <w:r w:rsidR="00B70A44">
        <w:rPr>
          <w:rFonts w:asciiTheme="minorHAnsi" w:hAnsiTheme="minorHAnsi" w:cstheme="minorHAnsi"/>
          <w:sz w:val="22"/>
          <w:szCs w:val="22"/>
        </w:rPr>
        <w:t>m</w:t>
      </w:r>
      <w:r w:rsidRPr="001D42A5">
        <w:rPr>
          <w:rFonts w:asciiTheme="minorHAnsi" w:hAnsiTheme="minorHAnsi" w:cstheme="minorHAnsi"/>
          <w:sz w:val="22"/>
          <w:szCs w:val="22"/>
        </w:rPr>
        <w:t xml:space="preserve">,  z zastrzeżeniem, że odbiór zamówienia odbędzie się w dni robocze w godzinach od 7.30 do 15.30; </w:t>
      </w:r>
    </w:p>
    <w:p w14:paraId="0BE76836" w14:textId="77777777" w:rsidR="00F04AEA" w:rsidRPr="001D42A5" w:rsidRDefault="00F04AEA" w:rsidP="00F04AEA">
      <w:pPr>
        <w:pStyle w:val="Default"/>
        <w:rPr>
          <w:rFonts w:asciiTheme="minorHAnsi" w:hAnsiTheme="minorHAnsi" w:cstheme="minorHAnsi"/>
          <w:b/>
          <w:bCs/>
          <w:sz w:val="22"/>
          <w:szCs w:val="22"/>
        </w:rPr>
      </w:pPr>
    </w:p>
    <w:p w14:paraId="479591E5" w14:textId="77777777" w:rsidR="00F04AEA" w:rsidRPr="001D42A5" w:rsidRDefault="00F04AEA" w:rsidP="00F04AEA">
      <w:pPr>
        <w:pStyle w:val="Default"/>
        <w:numPr>
          <w:ilvl w:val="0"/>
          <w:numId w:val="16"/>
        </w:numPr>
        <w:rPr>
          <w:rFonts w:asciiTheme="minorHAnsi" w:hAnsiTheme="minorHAnsi" w:cstheme="minorHAnsi"/>
          <w:sz w:val="22"/>
          <w:szCs w:val="22"/>
        </w:rPr>
      </w:pPr>
      <w:r w:rsidRPr="001D42A5">
        <w:rPr>
          <w:rFonts w:asciiTheme="minorHAnsi" w:hAnsiTheme="minorHAnsi" w:cstheme="minorHAnsi"/>
          <w:b/>
          <w:bCs/>
          <w:sz w:val="22"/>
          <w:szCs w:val="22"/>
        </w:rPr>
        <w:t xml:space="preserve">Gwarancja </w:t>
      </w:r>
    </w:p>
    <w:p w14:paraId="500AD376" w14:textId="77777777" w:rsidR="00F04AEA" w:rsidRPr="001D42A5" w:rsidRDefault="00F04AEA" w:rsidP="00F04AEA">
      <w:pPr>
        <w:pStyle w:val="Default"/>
        <w:rPr>
          <w:rFonts w:asciiTheme="minorHAnsi" w:hAnsiTheme="minorHAnsi" w:cstheme="minorHAnsi"/>
          <w:sz w:val="22"/>
          <w:szCs w:val="22"/>
        </w:rPr>
      </w:pPr>
    </w:p>
    <w:p w14:paraId="06C693B9" w14:textId="54B17637" w:rsidR="00F04AEA" w:rsidRPr="001D42A5" w:rsidRDefault="00F04AEA" w:rsidP="00F04AEA">
      <w:pPr>
        <w:pStyle w:val="Default"/>
        <w:rPr>
          <w:rFonts w:asciiTheme="minorHAnsi" w:hAnsiTheme="minorHAnsi" w:cstheme="minorHAnsi"/>
          <w:sz w:val="22"/>
          <w:szCs w:val="22"/>
        </w:rPr>
      </w:pPr>
      <w:r w:rsidRPr="001D42A5">
        <w:rPr>
          <w:rFonts w:asciiTheme="minorHAnsi" w:hAnsiTheme="minorHAnsi" w:cstheme="minorHAnsi"/>
          <w:sz w:val="22"/>
          <w:szCs w:val="22"/>
        </w:rPr>
        <w:t xml:space="preserve">Zamawiający wymaga aby dostarczony asortyment w całości objęty był gwarancją producenta na okres nie krótszy niż </w:t>
      </w:r>
      <w:r w:rsidRPr="001C34A0">
        <w:rPr>
          <w:rFonts w:asciiTheme="minorHAnsi" w:hAnsiTheme="minorHAnsi" w:cstheme="minorHAnsi"/>
          <w:sz w:val="22"/>
          <w:szCs w:val="22"/>
        </w:rPr>
        <w:t>24</w:t>
      </w:r>
      <w:r w:rsidRPr="001D42A5">
        <w:rPr>
          <w:rFonts w:asciiTheme="minorHAnsi" w:hAnsiTheme="minorHAnsi" w:cstheme="minorHAnsi"/>
          <w:sz w:val="22"/>
          <w:szCs w:val="22"/>
        </w:rPr>
        <w:t xml:space="preserve"> miesiące od daty obustronnego podpisania protokołu odbioru; </w:t>
      </w:r>
    </w:p>
    <w:p w14:paraId="149ED79C" w14:textId="77777777" w:rsidR="00F04AEA" w:rsidRPr="001D42A5" w:rsidRDefault="00F04AEA" w:rsidP="00F04AEA">
      <w:pPr>
        <w:pStyle w:val="Default"/>
        <w:rPr>
          <w:rFonts w:asciiTheme="minorHAnsi" w:hAnsiTheme="minorHAnsi" w:cstheme="minorHAnsi"/>
          <w:sz w:val="22"/>
          <w:szCs w:val="22"/>
        </w:rPr>
      </w:pPr>
    </w:p>
    <w:p w14:paraId="2CC229C1" w14:textId="77777777" w:rsidR="00F04AEA" w:rsidRPr="001D42A5" w:rsidRDefault="00F04AEA" w:rsidP="00F04AEA">
      <w:pPr>
        <w:pStyle w:val="Default"/>
        <w:numPr>
          <w:ilvl w:val="0"/>
          <w:numId w:val="16"/>
        </w:numPr>
        <w:spacing w:after="18"/>
        <w:rPr>
          <w:rFonts w:asciiTheme="minorHAnsi" w:hAnsiTheme="minorHAnsi" w:cstheme="minorHAnsi"/>
          <w:sz w:val="22"/>
          <w:szCs w:val="22"/>
        </w:rPr>
      </w:pPr>
      <w:r w:rsidRPr="001D42A5">
        <w:rPr>
          <w:rFonts w:asciiTheme="minorHAnsi" w:hAnsiTheme="minorHAnsi" w:cstheme="minorHAnsi"/>
          <w:b/>
          <w:bCs/>
          <w:sz w:val="22"/>
          <w:szCs w:val="22"/>
        </w:rPr>
        <w:t xml:space="preserve">Miejsce dostawy </w:t>
      </w:r>
    </w:p>
    <w:p w14:paraId="2FC89FCA" w14:textId="77777777" w:rsidR="00F04AEA" w:rsidRPr="001D42A5" w:rsidRDefault="00F04AEA" w:rsidP="00F04AEA">
      <w:pPr>
        <w:pStyle w:val="Akapitzlist"/>
        <w:numPr>
          <w:ilvl w:val="0"/>
          <w:numId w:val="17"/>
        </w:numPr>
        <w:autoSpaceDE w:val="0"/>
        <w:autoSpaceDN w:val="0"/>
        <w:adjustRightInd w:val="0"/>
        <w:spacing w:after="18"/>
        <w:contextualSpacing w:val="0"/>
        <w:rPr>
          <w:rFonts w:asciiTheme="minorHAnsi" w:hAnsiTheme="minorHAnsi" w:cstheme="minorHAnsi"/>
          <w:vanish/>
          <w:color w:val="000000"/>
        </w:rPr>
      </w:pPr>
    </w:p>
    <w:p w14:paraId="3EA6D795" w14:textId="77777777" w:rsidR="00F04AEA" w:rsidRPr="001D42A5" w:rsidRDefault="00F04AEA" w:rsidP="00F04AEA">
      <w:pPr>
        <w:pStyle w:val="Akapitzlist"/>
        <w:numPr>
          <w:ilvl w:val="0"/>
          <w:numId w:val="17"/>
        </w:numPr>
        <w:autoSpaceDE w:val="0"/>
        <w:autoSpaceDN w:val="0"/>
        <w:adjustRightInd w:val="0"/>
        <w:spacing w:after="18"/>
        <w:contextualSpacing w:val="0"/>
        <w:rPr>
          <w:rFonts w:asciiTheme="minorHAnsi" w:hAnsiTheme="minorHAnsi" w:cstheme="minorHAnsi"/>
          <w:vanish/>
          <w:color w:val="000000"/>
        </w:rPr>
      </w:pPr>
    </w:p>
    <w:p w14:paraId="21A948BF" w14:textId="77777777" w:rsidR="00F04AEA" w:rsidRPr="001D42A5" w:rsidRDefault="00F04AEA" w:rsidP="00F04AEA">
      <w:pPr>
        <w:pStyle w:val="Akapitzlist"/>
        <w:numPr>
          <w:ilvl w:val="0"/>
          <w:numId w:val="17"/>
        </w:numPr>
        <w:autoSpaceDE w:val="0"/>
        <w:autoSpaceDN w:val="0"/>
        <w:adjustRightInd w:val="0"/>
        <w:spacing w:after="18"/>
        <w:contextualSpacing w:val="0"/>
        <w:rPr>
          <w:rFonts w:asciiTheme="minorHAnsi" w:hAnsiTheme="minorHAnsi" w:cstheme="minorHAnsi"/>
          <w:vanish/>
          <w:color w:val="000000"/>
        </w:rPr>
      </w:pPr>
    </w:p>
    <w:p w14:paraId="76588427" w14:textId="77777777" w:rsidR="00F04AEA" w:rsidRPr="001D42A5" w:rsidRDefault="00F04AEA" w:rsidP="00F04AEA">
      <w:pPr>
        <w:pStyle w:val="Akapitzlist"/>
        <w:numPr>
          <w:ilvl w:val="0"/>
          <w:numId w:val="17"/>
        </w:numPr>
        <w:autoSpaceDE w:val="0"/>
        <w:autoSpaceDN w:val="0"/>
        <w:adjustRightInd w:val="0"/>
        <w:spacing w:after="18"/>
        <w:contextualSpacing w:val="0"/>
        <w:rPr>
          <w:rFonts w:asciiTheme="minorHAnsi" w:hAnsiTheme="minorHAnsi" w:cstheme="minorHAnsi"/>
          <w:vanish/>
          <w:color w:val="000000"/>
        </w:rPr>
      </w:pPr>
    </w:p>
    <w:p w14:paraId="3CD2B1EC" w14:textId="77777777" w:rsidR="00F04AEA" w:rsidRPr="001D42A5" w:rsidRDefault="00F04AEA" w:rsidP="00F04AEA">
      <w:pPr>
        <w:pStyle w:val="Akapitzlist"/>
        <w:numPr>
          <w:ilvl w:val="0"/>
          <w:numId w:val="17"/>
        </w:numPr>
        <w:autoSpaceDE w:val="0"/>
        <w:autoSpaceDN w:val="0"/>
        <w:adjustRightInd w:val="0"/>
        <w:spacing w:after="18"/>
        <w:contextualSpacing w:val="0"/>
        <w:rPr>
          <w:rFonts w:asciiTheme="minorHAnsi" w:hAnsiTheme="minorHAnsi" w:cstheme="minorHAnsi"/>
          <w:vanish/>
          <w:color w:val="000000"/>
        </w:rPr>
      </w:pPr>
    </w:p>
    <w:p w14:paraId="7A0077FB" w14:textId="77777777" w:rsidR="00F04AEA" w:rsidRPr="001D42A5" w:rsidRDefault="00F04AEA" w:rsidP="00F04AEA">
      <w:pPr>
        <w:pStyle w:val="Akapitzlist"/>
        <w:numPr>
          <w:ilvl w:val="0"/>
          <w:numId w:val="17"/>
        </w:numPr>
        <w:autoSpaceDE w:val="0"/>
        <w:autoSpaceDN w:val="0"/>
        <w:adjustRightInd w:val="0"/>
        <w:spacing w:after="18"/>
        <w:contextualSpacing w:val="0"/>
        <w:rPr>
          <w:rFonts w:asciiTheme="minorHAnsi" w:hAnsiTheme="minorHAnsi" w:cstheme="minorHAnsi"/>
          <w:vanish/>
          <w:color w:val="000000"/>
        </w:rPr>
      </w:pPr>
    </w:p>
    <w:p w14:paraId="7F07E2CC" w14:textId="42D33F17" w:rsidR="00F04AEA" w:rsidRPr="001D42A5" w:rsidRDefault="00F04AEA" w:rsidP="00CF2520">
      <w:pPr>
        <w:pStyle w:val="Default"/>
        <w:numPr>
          <w:ilvl w:val="1"/>
          <w:numId w:val="17"/>
        </w:numPr>
        <w:spacing w:after="18"/>
        <w:jc w:val="both"/>
        <w:rPr>
          <w:rFonts w:asciiTheme="minorHAnsi" w:hAnsiTheme="minorHAnsi" w:cstheme="minorHAnsi"/>
          <w:sz w:val="22"/>
          <w:szCs w:val="22"/>
        </w:rPr>
      </w:pPr>
      <w:r w:rsidRPr="001D42A5">
        <w:rPr>
          <w:rFonts w:asciiTheme="minorHAnsi" w:hAnsiTheme="minorHAnsi" w:cstheme="minorHAnsi"/>
          <w:sz w:val="22"/>
          <w:szCs w:val="22"/>
        </w:rPr>
        <w:t xml:space="preserve">Przedmiot zamówienia przeznaczony jest do pomieszczeń </w:t>
      </w:r>
      <w:r w:rsidR="00350FA0">
        <w:rPr>
          <w:rFonts w:asciiTheme="minorHAnsi" w:hAnsiTheme="minorHAnsi" w:cstheme="minorHAnsi"/>
          <w:sz w:val="22"/>
          <w:szCs w:val="22"/>
        </w:rPr>
        <w:t>p</w:t>
      </w:r>
      <w:r w:rsidRPr="001D42A5">
        <w:rPr>
          <w:rFonts w:asciiTheme="minorHAnsi" w:hAnsiTheme="minorHAnsi" w:cstheme="minorHAnsi"/>
          <w:sz w:val="22"/>
          <w:szCs w:val="22"/>
        </w:rPr>
        <w:t>racowni w budynk</w:t>
      </w:r>
      <w:r w:rsidR="00350FA0">
        <w:rPr>
          <w:rFonts w:asciiTheme="minorHAnsi" w:hAnsiTheme="minorHAnsi" w:cstheme="minorHAnsi"/>
          <w:sz w:val="22"/>
          <w:szCs w:val="22"/>
        </w:rPr>
        <w:t>ach</w:t>
      </w:r>
      <w:r w:rsidRPr="001D42A5">
        <w:rPr>
          <w:rFonts w:asciiTheme="minorHAnsi" w:hAnsiTheme="minorHAnsi" w:cstheme="minorHAnsi"/>
          <w:sz w:val="22"/>
          <w:szCs w:val="22"/>
        </w:rPr>
        <w:t xml:space="preserve"> </w:t>
      </w:r>
      <w:r w:rsidR="00350FA0">
        <w:rPr>
          <w:rFonts w:asciiTheme="minorHAnsi" w:hAnsiTheme="minorHAnsi" w:cstheme="minorHAnsi"/>
          <w:sz w:val="22"/>
          <w:szCs w:val="22"/>
        </w:rPr>
        <w:t>Akademii Pożarniczej</w:t>
      </w:r>
      <w:r w:rsidRPr="001D42A5">
        <w:rPr>
          <w:rFonts w:asciiTheme="minorHAnsi" w:hAnsiTheme="minorHAnsi" w:cstheme="minorHAnsi"/>
          <w:sz w:val="22"/>
          <w:szCs w:val="22"/>
        </w:rPr>
        <w:t xml:space="preserve"> położony</w:t>
      </w:r>
      <w:r w:rsidR="00350FA0">
        <w:rPr>
          <w:rFonts w:asciiTheme="minorHAnsi" w:hAnsiTheme="minorHAnsi" w:cstheme="minorHAnsi"/>
          <w:sz w:val="22"/>
          <w:szCs w:val="22"/>
        </w:rPr>
        <w:t>ch</w:t>
      </w:r>
      <w:r w:rsidRPr="001D42A5">
        <w:rPr>
          <w:rFonts w:asciiTheme="minorHAnsi" w:hAnsiTheme="minorHAnsi" w:cstheme="minorHAnsi"/>
          <w:sz w:val="22"/>
          <w:szCs w:val="22"/>
        </w:rPr>
        <w:t xml:space="preserve"> w Warszawie (01-629) przy ul. Henryka Siemiradzkiego 2, oraz przy </w:t>
      </w:r>
      <w:r w:rsidR="00DE4D68">
        <w:rPr>
          <w:rFonts w:asciiTheme="minorHAnsi" w:hAnsiTheme="minorHAnsi" w:cstheme="minorHAnsi"/>
          <w:sz w:val="22"/>
          <w:szCs w:val="22"/>
        </w:rPr>
        <w:br/>
      </w:r>
      <w:r w:rsidRPr="001D42A5">
        <w:rPr>
          <w:rFonts w:asciiTheme="minorHAnsi" w:hAnsiTheme="minorHAnsi" w:cstheme="minorHAnsi"/>
          <w:sz w:val="22"/>
          <w:szCs w:val="22"/>
        </w:rPr>
        <w:t>ul</w:t>
      </w:r>
      <w:r w:rsidR="00350FA0">
        <w:rPr>
          <w:rFonts w:asciiTheme="minorHAnsi" w:hAnsiTheme="minorHAnsi" w:cstheme="minorHAnsi"/>
          <w:sz w:val="22"/>
          <w:szCs w:val="22"/>
        </w:rPr>
        <w:t xml:space="preserve">. </w:t>
      </w:r>
      <w:r w:rsidRPr="001D42A5">
        <w:rPr>
          <w:rFonts w:asciiTheme="minorHAnsi" w:hAnsiTheme="minorHAnsi" w:cstheme="minorHAnsi"/>
          <w:sz w:val="22"/>
          <w:szCs w:val="22"/>
        </w:rPr>
        <w:t>Juliusza Słowackiego 52/54</w:t>
      </w:r>
      <w:r w:rsidR="00DE4D68">
        <w:rPr>
          <w:rFonts w:asciiTheme="minorHAnsi" w:hAnsiTheme="minorHAnsi" w:cstheme="minorHAnsi"/>
          <w:sz w:val="22"/>
          <w:szCs w:val="22"/>
        </w:rPr>
        <w:t>:</w:t>
      </w:r>
      <w:r w:rsidRPr="001D42A5">
        <w:rPr>
          <w:rFonts w:asciiTheme="minorHAnsi" w:hAnsiTheme="minorHAnsi" w:cstheme="minorHAnsi"/>
          <w:sz w:val="22"/>
          <w:szCs w:val="22"/>
        </w:rPr>
        <w:t xml:space="preserve"> </w:t>
      </w:r>
    </w:p>
    <w:p w14:paraId="6C94ADCF" w14:textId="3ABEA2F5" w:rsidR="00F04AEA" w:rsidRPr="001D42A5" w:rsidRDefault="00F04AEA" w:rsidP="00F04AEA">
      <w:pPr>
        <w:pStyle w:val="Default"/>
        <w:numPr>
          <w:ilvl w:val="0"/>
          <w:numId w:val="18"/>
        </w:numPr>
        <w:spacing w:after="18"/>
        <w:rPr>
          <w:rFonts w:asciiTheme="minorHAnsi" w:hAnsiTheme="minorHAnsi" w:cstheme="minorHAnsi"/>
          <w:sz w:val="22"/>
          <w:szCs w:val="22"/>
        </w:rPr>
      </w:pPr>
      <w:r w:rsidRPr="001D42A5">
        <w:rPr>
          <w:rFonts w:asciiTheme="minorHAnsi" w:hAnsiTheme="minorHAnsi" w:cstheme="minorHAnsi"/>
          <w:sz w:val="22"/>
          <w:szCs w:val="22"/>
        </w:rPr>
        <w:t>Pracownia Środków Gaśniczych i Neutralizujących - Obiekt 01, budynek C, piętro 3 bez windy, pomieszczenia 417</w:t>
      </w:r>
      <w:r w:rsidR="00350FA0">
        <w:rPr>
          <w:rFonts w:asciiTheme="minorHAnsi" w:hAnsiTheme="minorHAnsi" w:cstheme="minorHAnsi"/>
          <w:sz w:val="22"/>
          <w:szCs w:val="22"/>
        </w:rPr>
        <w:t>A, 417B</w:t>
      </w:r>
      <w:r w:rsidRPr="001D42A5">
        <w:rPr>
          <w:rFonts w:asciiTheme="minorHAnsi" w:hAnsiTheme="minorHAnsi" w:cstheme="minorHAnsi"/>
          <w:sz w:val="22"/>
          <w:szCs w:val="22"/>
        </w:rPr>
        <w:t xml:space="preserve"> i 418;</w:t>
      </w:r>
    </w:p>
    <w:p w14:paraId="1EDCC83A" w14:textId="62C56E41" w:rsidR="00F04AEA" w:rsidRPr="001D42A5" w:rsidRDefault="00F04AEA" w:rsidP="00F04AEA">
      <w:pPr>
        <w:pStyle w:val="Default"/>
        <w:numPr>
          <w:ilvl w:val="0"/>
          <w:numId w:val="18"/>
        </w:numPr>
        <w:spacing w:after="18"/>
        <w:rPr>
          <w:rFonts w:asciiTheme="minorHAnsi" w:hAnsiTheme="minorHAnsi" w:cstheme="minorHAnsi"/>
          <w:sz w:val="22"/>
          <w:szCs w:val="22"/>
        </w:rPr>
      </w:pPr>
      <w:r w:rsidRPr="001D42A5">
        <w:rPr>
          <w:rFonts w:asciiTheme="minorHAnsi" w:hAnsiTheme="minorHAnsi" w:cstheme="minorHAnsi"/>
          <w:sz w:val="22"/>
          <w:szCs w:val="22"/>
        </w:rPr>
        <w:t>Pracownia Hydromechaniki - Obiekt 01, budynek C, piętro 3 bez windy, pomieszczeni</w:t>
      </w:r>
      <w:r w:rsidR="0052694D">
        <w:rPr>
          <w:rFonts w:asciiTheme="minorHAnsi" w:hAnsiTheme="minorHAnsi" w:cstheme="minorHAnsi"/>
          <w:sz w:val="22"/>
          <w:szCs w:val="22"/>
        </w:rPr>
        <w:t>e</w:t>
      </w:r>
      <w:r w:rsidRPr="001D42A5">
        <w:rPr>
          <w:rFonts w:asciiTheme="minorHAnsi" w:hAnsiTheme="minorHAnsi" w:cstheme="minorHAnsi"/>
          <w:sz w:val="22"/>
          <w:szCs w:val="22"/>
        </w:rPr>
        <w:t xml:space="preserve"> 416; </w:t>
      </w:r>
    </w:p>
    <w:p w14:paraId="16FA0D73" w14:textId="3D281CB0" w:rsidR="00F04AEA" w:rsidRPr="001D42A5" w:rsidRDefault="00F04AEA" w:rsidP="00F04AEA">
      <w:pPr>
        <w:pStyle w:val="Default"/>
        <w:numPr>
          <w:ilvl w:val="0"/>
          <w:numId w:val="18"/>
        </w:numPr>
        <w:spacing w:after="18"/>
        <w:rPr>
          <w:rFonts w:asciiTheme="minorHAnsi" w:hAnsiTheme="minorHAnsi" w:cstheme="minorHAnsi"/>
          <w:sz w:val="22"/>
          <w:szCs w:val="22"/>
        </w:rPr>
      </w:pPr>
      <w:r w:rsidRPr="001D42A5">
        <w:rPr>
          <w:rFonts w:asciiTheme="minorHAnsi" w:hAnsiTheme="minorHAnsi" w:cstheme="minorHAnsi"/>
          <w:sz w:val="22"/>
          <w:szCs w:val="22"/>
        </w:rPr>
        <w:t xml:space="preserve">Pracownia Technicznych Systemów Zabezpieczeń - Obiekt 02, budynek B, piwnica -1, </w:t>
      </w:r>
      <w:r w:rsidR="00DE4D68">
        <w:rPr>
          <w:rFonts w:asciiTheme="minorHAnsi" w:hAnsiTheme="minorHAnsi" w:cstheme="minorHAnsi"/>
          <w:sz w:val="22"/>
          <w:szCs w:val="22"/>
        </w:rPr>
        <w:br/>
      </w:r>
      <w:r w:rsidRPr="001D42A5">
        <w:rPr>
          <w:rFonts w:asciiTheme="minorHAnsi" w:hAnsiTheme="minorHAnsi" w:cstheme="minorHAnsi"/>
          <w:sz w:val="22"/>
          <w:szCs w:val="22"/>
        </w:rPr>
        <w:t>bez windy, pomieszczenia 017, 018, 020.</w:t>
      </w:r>
    </w:p>
    <w:p w14:paraId="11E2A6FC" w14:textId="77777777" w:rsidR="00F04AEA" w:rsidRPr="001D42A5" w:rsidRDefault="00F04AEA" w:rsidP="00F04AEA">
      <w:pPr>
        <w:pStyle w:val="Default"/>
        <w:numPr>
          <w:ilvl w:val="0"/>
          <w:numId w:val="18"/>
        </w:numPr>
        <w:spacing w:after="18"/>
        <w:rPr>
          <w:rFonts w:asciiTheme="minorHAnsi" w:hAnsiTheme="minorHAnsi" w:cstheme="minorHAnsi"/>
          <w:sz w:val="22"/>
          <w:szCs w:val="22"/>
        </w:rPr>
      </w:pPr>
      <w:r w:rsidRPr="001D42A5">
        <w:rPr>
          <w:rFonts w:asciiTheme="minorHAnsi" w:hAnsiTheme="minorHAnsi" w:cstheme="minorHAnsi"/>
          <w:sz w:val="22"/>
          <w:szCs w:val="22"/>
        </w:rPr>
        <w:t>Pracownia Procesów Spalania i Wybuchu – Obiekt 01, budynek C, piętro 3 bez windy, pomieszczenia 404 i 404 D</w:t>
      </w:r>
    </w:p>
    <w:p w14:paraId="3F2CB97C" w14:textId="77777777" w:rsidR="00F04AEA" w:rsidRPr="001D42A5" w:rsidRDefault="00F04AEA" w:rsidP="00F04AEA">
      <w:pPr>
        <w:pStyle w:val="Default"/>
        <w:numPr>
          <w:ilvl w:val="0"/>
          <w:numId w:val="18"/>
        </w:numPr>
        <w:spacing w:after="18"/>
        <w:rPr>
          <w:rFonts w:asciiTheme="minorHAnsi" w:hAnsiTheme="minorHAnsi" w:cstheme="minorHAnsi"/>
          <w:sz w:val="22"/>
          <w:szCs w:val="22"/>
        </w:rPr>
      </w:pPr>
      <w:r w:rsidRPr="001D42A5">
        <w:rPr>
          <w:rFonts w:asciiTheme="minorHAnsi" w:hAnsiTheme="minorHAnsi" w:cstheme="minorHAnsi"/>
          <w:sz w:val="22"/>
          <w:szCs w:val="22"/>
        </w:rPr>
        <w:t>Pracownia Sprzętu Ratowniczego – Obiekt 01, parter</w:t>
      </w:r>
    </w:p>
    <w:p w14:paraId="31D49CC5" w14:textId="77777777" w:rsidR="00F04AEA" w:rsidRPr="001D42A5" w:rsidRDefault="00F04AEA" w:rsidP="00F04AEA">
      <w:pPr>
        <w:pStyle w:val="Default"/>
        <w:spacing w:after="18"/>
        <w:ind w:left="792"/>
        <w:rPr>
          <w:rFonts w:asciiTheme="minorHAnsi" w:hAnsiTheme="minorHAnsi" w:cstheme="minorHAnsi"/>
          <w:sz w:val="22"/>
          <w:szCs w:val="22"/>
        </w:rPr>
      </w:pPr>
    </w:p>
    <w:p w14:paraId="448EF96C" w14:textId="77777777" w:rsidR="00F04AEA" w:rsidRPr="001D42A5" w:rsidRDefault="00F04AEA" w:rsidP="00F04AEA">
      <w:pPr>
        <w:pStyle w:val="Default"/>
        <w:numPr>
          <w:ilvl w:val="1"/>
          <w:numId w:val="17"/>
        </w:numPr>
        <w:rPr>
          <w:rFonts w:asciiTheme="minorHAnsi" w:hAnsiTheme="minorHAnsi" w:cstheme="minorHAnsi"/>
          <w:sz w:val="22"/>
          <w:szCs w:val="22"/>
        </w:rPr>
      </w:pPr>
      <w:r w:rsidRPr="001D42A5">
        <w:rPr>
          <w:rFonts w:asciiTheme="minorHAnsi" w:hAnsiTheme="minorHAnsi" w:cstheme="minorHAnsi"/>
          <w:sz w:val="22"/>
          <w:szCs w:val="22"/>
        </w:rPr>
        <w:t xml:space="preserve">Miejsce dostawy mebli nie jest wyposażone w windę; </w:t>
      </w:r>
    </w:p>
    <w:p w14:paraId="3C03857E" w14:textId="77777777" w:rsidR="00F04AEA" w:rsidRPr="001D42A5" w:rsidRDefault="00F04AEA" w:rsidP="00F04AEA">
      <w:pPr>
        <w:pStyle w:val="Default"/>
        <w:numPr>
          <w:ilvl w:val="1"/>
          <w:numId w:val="17"/>
        </w:numPr>
        <w:spacing w:after="18"/>
        <w:rPr>
          <w:rFonts w:asciiTheme="minorHAnsi" w:hAnsiTheme="minorHAnsi" w:cstheme="minorHAnsi"/>
          <w:color w:val="auto"/>
          <w:sz w:val="22"/>
          <w:szCs w:val="22"/>
        </w:rPr>
      </w:pPr>
      <w:r w:rsidRPr="001D42A5">
        <w:rPr>
          <w:rFonts w:asciiTheme="minorHAnsi" w:hAnsiTheme="minorHAnsi" w:cstheme="minorHAnsi"/>
          <w:color w:val="auto"/>
          <w:sz w:val="22"/>
          <w:szCs w:val="22"/>
        </w:rPr>
        <w:t xml:space="preserve">Dojazd jest możliwy samochodem dostawczym oraz ciężarowym przy czym nie jest możliwy wjazd pojazdem z przyczepą oraz ciągnikiem siodłowym z naczepą. </w:t>
      </w:r>
    </w:p>
    <w:p w14:paraId="6E2503C5" w14:textId="77777777" w:rsidR="009B6F6C" w:rsidRPr="001D42A5" w:rsidRDefault="009B6F6C" w:rsidP="009B6F6C">
      <w:pPr>
        <w:ind w:right="141"/>
        <w:jc w:val="center"/>
        <w:rPr>
          <w:rFonts w:asciiTheme="minorHAnsi" w:hAnsiTheme="minorHAnsi" w:cstheme="minorHAnsi"/>
          <w:b/>
          <w:bCs/>
          <w:color w:val="000000"/>
          <w:sz w:val="22"/>
          <w:szCs w:val="22"/>
          <w:u w:val="single"/>
        </w:rPr>
      </w:pPr>
    </w:p>
    <w:p w14:paraId="5ECAB83A" w14:textId="3E7E6D04" w:rsidR="00F2683C" w:rsidRPr="00CF2520" w:rsidRDefault="00F04AEA" w:rsidP="00CF2520">
      <w:pPr>
        <w:pStyle w:val="Default"/>
        <w:numPr>
          <w:ilvl w:val="0"/>
          <w:numId w:val="16"/>
        </w:numPr>
        <w:spacing w:after="16"/>
        <w:rPr>
          <w:rFonts w:asciiTheme="minorHAnsi" w:hAnsiTheme="minorHAnsi" w:cstheme="minorHAnsi"/>
          <w:b/>
          <w:bCs/>
          <w:sz w:val="22"/>
          <w:szCs w:val="22"/>
        </w:rPr>
      </w:pPr>
      <w:r w:rsidRPr="001D42A5">
        <w:rPr>
          <w:rFonts w:asciiTheme="minorHAnsi" w:hAnsiTheme="minorHAnsi" w:cstheme="minorHAnsi"/>
          <w:b/>
          <w:bCs/>
          <w:color w:val="auto"/>
          <w:sz w:val="22"/>
          <w:szCs w:val="22"/>
        </w:rPr>
        <w:t>Wymagania ogólne</w:t>
      </w:r>
      <w:r w:rsidR="00F2683C">
        <w:rPr>
          <w:rFonts w:asciiTheme="minorHAnsi" w:hAnsiTheme="minorHAnsi" w:cstheme="minorHAnsi"/>
          <w:b/>
          <w:bCs/>
          <w:color w:val="auto"/>
          <w:sz w:val="22"/>
          <w:szCs w:val="22"/>
        </w:rPr>
        <w:t>.</w:t>
      </w:r>
    </w:p>
    <w:p w14:paraId="1D0E83F8" w14:textId="53EA707F" w:rsidR="00F04AEA" w:rsidRPr="00CF2520" w:rsidRDefault="00F2683C" w:rsidP="00DE4D68">
      <w:pPr>
        <w:pStyle w:val="Default"/>
        <w:spacing w:after="16"/>
        <w:ind w:left="360"/>
        <w:jc w:val="both"/>
        <w:rPr>
          <w:rFonts w:asciiTheme="minorHAnsi" w:hAnsiTheme="minorHAnsi" w:cstheme="minorHAnsi"/>
          <w:b/>
          <w:bCs/>
          <w:sz w:val="22"/>
          <w:szCs w:val="22"/>
        </w:rPr>
      </w:pPr>
      <w:r w:rsidRPr="00F2683C">
        <w:rPr>
          <w:rFonts w:asciiTheme="minorHAnsi" w:hAnsiTheme="minorHAnsi" w:cstheme="minorHAnsi"/>
          <w:b/>
          <w:bCs/>
          <w:sz w:val="22"/>
          <w:szCs w:val="22"/>
        </w:rPr>
        <w:t>Za każdym razem, gdy Zamawiający przywołuje odniesienie do normy, oznacza to zastosowanie przytoczonej normy lub równoważnej</w:t>
      </w:r>
      <w:r w:rsidR="00DE4D68">
        <w:rPr>
          <w:rFonts w:asciiTheme="minorHAnsi" w:hAnsiTheme="minorHAnsi" w:cstheme="minorHAnsi"/>
          <w:b/>
          <w:bCs/>
          <w:sz w:val="22"/>
          <w:szCs w:val="22"/>
        </w:rPr>
        <w:t xml:space="preserve"> a zamawiający dopuszcza rozwiązania równoważne opisywanym</w:t>
      </w:r>
      <w:r w:rsidRPr="00F2683C">
        <w:rPr>
          <w:rFonts w:asciiTheme="minorHAnsi" w:hAnsiTheme="minorHAnsi" w:cstheme="minorHAnsi"/>
          <w:b/>
          <w:bCs/>
          <w:sz w:val="22"/>
          <w:szCs w:val="22"/>
        </w:rPr>
        <w:t>.</w:t>
      </w:r>
      <w:r w:rsidR="001F0F76" w:rsidRPr="001F0F76">
        <w:rPr>
          <w:rFonts w:ascii="Times New Roman" w:eastAsia="Times New Roman" w:hAnsi="Times New Roman" w:cs="Times New Roman"/>
          <w:color w:val="auto"/>
          <w:lang w:eastAsia="pl-PL"/>
        </w:rPr>
        <w:t xml:space="preserve"> </w:t>
      </w:r>
      <w:r w:rsidR="001F0F76" w:rsidRPr="001F0F76">
        <w:rPr>
          <w:rFonts w:asciiTheme="minorHAnsi" w:hAnsiTheme="minorHAnsi" w:cstheme="minorHAnsi"/>
          <w:b/>
          <w:bCs/>
          <w:sz w:val="22"/>
          <w:szCs w:val="22"/>
        </w:rPr>
        <w:t>Ilekroć w niniejszym dokumencie przywołuje się normy, należy przez to rozumieć normy w ich aktualnym wydaniu na dzień składania oferty.</w:t>
      </w:r>
    </w:p>
    <w:p w14:paraId="50E98E0B" w14:textId="77777777" w:rsidR="009B6F6C" w:rsidRPr="001D42A5" w:rsidRDefault="009B6F6C" w:rsidP="009B6F6C">
      <w:pPr>
        <w:ind w:right="141"/>
        <w:rPr>
          <w:rFonts w:asciiTheme="minorHAnsi" w:hAnsiTheme="minorHAnsi" w:cstheme="minorHAnsi"/>
          <w:b/>
          <w:bCs/>
          <w:color w:val="000000"/>
          <w:sz w:val="22"/>
          <w:szCs w:val="22"/>
          <w:u w:val="single"/>
        </w:rPr>
      </w:pPr>
    </w:p>
    <w:p w14:paraId="2AFB2ABE" w14:textId="2919E74C" w:rsidR="00AD4AAB" w:rsidRPr="001D42A5" w:rsidRDefault="0043675D" w:rsidP="00CF2520">
      <w:pPr>
        <w:numPr>
          <w:ilvl w:val="1"/>
          <w:numId w:val="16"/>
        </w:numPr>
        <w:ind w:right="141"/>
        <w:rPr>
          <w:rFonts w:asciiTheme="minorHAnsi" w:hAnsiTheme="minorHAnsi" w:cstheme="minorHAnsi"/>
          <w:b/>
          <w:bCs/>
          <w:color w:val="000000"/>
          <w:sz w:val="22"/>
          <w:szCs w:val="22"/>
          <w:u w:val="single"/>
        </w:rPr>
      </w:pPr>
      <w:r>
        <w:rPr>
          <w:rFonts w:asciiTheme="minorHAnsi" w:hAnsiTheme="minorHAnsi" w:cstheme="minorHAnsi"/>
          <w:b/>
          <w:bCs/>
          <w:color w:val="000000"/>
          <w:sz w:val="22"/>
          <w:szCs w:val="22"/>
          <w:u w:val="single"/>
        </w:rPr>
        <w:lastRenderedPageBreak/>
        <w:t>WYMAGANIA OGÓLNE DLA WYPOSAŻENIA LABORATORYJNEGO W POMIESZCZENIACH 417A i 418.</w:t>
      </w:r>
    </w:p>
    <w:p w14:paraId="00A38056" w14:textId="77777777" w:rsidR="00374970" w:rsidRPr="001D42A5" w:rsidRDefault="00374970" w:rsidP="00374970">
      <w:pPr>
        <w:ind w:right="141"/>
        <w:rPr>
          <w:rFonts w:asciiTheme="minorHAnsi" w:hAnsiTheme="minorHAnsi" w:cstheme="minorHAnsi"/>
          <w:b/>
          <w:bCs/>
          <w:color w:val="000000"/>
          <w:sz w:val="22"/>
          <w:szCs w:val="22"/>
        </w:rPr>
      </w:pPr>
    </w:p>
    <w:bookmarkEnd w:id="0"/>
    <w:p w14:paraId="1B7F1765" w14:textId="75DC4C36" w:rsidR="00AD4AAB" w:rsidRPr="001D42A5" w:rsidRDefault="00AD4AAB" w:rsidP="00AD4AAB">
      <w:pPr>
        <w:ind w:right="141"/>
        <w:jc w:val="both"/>
        <w:rPr>
          <w:rFonts w:asciiTheme="minorHAnsi" w:hAnsiTheme="minorHAnsi" w:cstheme="minorHAnsi"/>
          <w:bCs/>
          <w:color w:val="000000"/>
          <w:sz w:val="22"/>
          <w:szCs w:val="22"/>
        </w:rPr>
      </w:pPr>
      <w:r w:rsidRPr="001D42A5">
        <w:rPr>
          <w:rFonts w:asciiTheme="minorHAnsi" w:hAnsiTheme="minorHAnsi" w:cstheme="minorHAnsi"/>
          <w:bCs/>
          <w:color w:val="000000"/>
          <w:sz w:val="22"/>
          <w:szCs w:val="22"/>
        </w:rPr>
        <w:t xml:space="preserve">Meble, wykonane w systemie modułowym z wystandaryzowanych elementów, pozwalającym na dowolne konfigurowanie zestawów. Stoły z szafkami w konstrukcji bez stelażowej – blaty oparte na szafkach </w:t>
      </w:r>
      <w:r w:rsidR="00DE4D68">
        <w:rPr>
          <w:rFonts w:asciiTheme="minorHAnsi" w:hAnsiTheme="minorHAnsi" w:cstheme="minorHAnsi"/>
          <w:bCs/>
          <w:color w:val="000000"/>
          <w:sz w:val="22"/>
          <w:szCs w:val="22"/>
        </w:rPr>
        <w:br/>
      </w:r>
      <w:r w:rsidRPr="001D42A5">
        <w:rPr>
          <w:rFonts w:asciiTheme="minorHAnsi" w:hAnsiTheme="minorHAnsi" w:cstheme="minorHAnsi"/>
          <w:bCs/>
          <w:color w:val="000000"/>
          <w:sz w:val="22"/>
          <w:szCs w:val="22"/>
        </w:rPr>
        <w:t xml:space="preserve">z cokołem i konstrukcji ze stelażem A, w przypadku stołów bez szafek lub z szafkami przejezdnymi. </w:t>
      </w:r>
      <w:r w:rsidR="00DE4D68">
        <w:rPr>
          <w:rFonts w:asciiTheme="minorHAnsi" w:hAnsiTheme="minorHAnsi" w:cstheme="minorHAnsi"/>
          <w:bCs/>
          <w:color w:val="000000"/>
          <w:sz w:val="22"/>
          <w:szCs w:val="22"/>
        </w:rPr>
        <w:br/>
      </w:r>
      <w:r w:rsidRPr="001D42A5">
        <w:rPr>
          <w:rFonts w:asciiTheme="minorHAnsi" w:hAnsiTheme="minorHAnsi" w:cstheme="minorHAnsi"/>
          <w:bCs/>
          <w:color w:val="000000"/>
          <w:sz w:val="22"/>
          <w:szCs w:val="22"/>
        </w:rPr>
        <w:t xml:space="preserve">Meble, muszą być niepalne, nienasiąkliwe, łatwo zmywalne zabezpieczone przed korozją wykonane </w:t>
      </w:r>
      <w:r w:rsidR="00DE4D68">
        <w:rPr>
          <w:rFonts w:asciiTheme="minorHAnsi" w:hAnsiTheme="minorHAnsi" w:cstheme="minorHAnsi"/>
          <w:bCs/>
          <w:color w:val="000000"/>
          <w:sz w:val="22"/>
          <w:szCs w:val="22"/>
        </w:rPr>
        <w:br/>
      </w:r>
      <w:r w:rsidRPr="001D42A5">
        <w:rPr>
          <w:rFonts w:asciiTheme="minorHAnsi" w:hAnsiTheme="minorHAnsi" w:cstheme="minorHAnsi"/>
          <w:bCs/>
          <w:color w:val="000000"/>
          <w:sz w:val="22"/>
          <w:szCs w:val="22"/>
        </w:rPr>
        <w:t xml:space="preserve">w całości z blachy stalowej (stelaże stołów dopuszcza się z kształtowników stalowych zabezpieczonych przed korozją jak blacha użyta do produkcji mebli i dygestoriów) ocynkowanej galwanicznie (grubość warstwy cynku minimum 2,5 µm) lub ze stali kwasoodpornej gat. OH18N9 i dwustronnie pokrytej proszkowo lakierem poliuretanowym, nakładanym metodą proszkową (grubość powłoki lakierniczej 40µm - 100µm). Szafki i szafy: wykonane wyłącznie z blach – nie dopuszcza się stosowania zamkniętych kształtowników. Parametry wszystkich oferowanych mebli należy potwierdzić </w:t>
      </w:r>
      <w:r w:rsidR="00DE4D68">
        <w:rPr>
          <w:rFonts w:asciiTheme="minorHAnsi" w:hAnsiTheme="minorHAnsi" w:cstheme="minorHAnsi"/>
          <w:bCs/>
          <w:color w:val="000000"/>
          <w:sz w:val="22"/>
          <w:szCs w:val="22"/>
        </w:rPr>
        <w:t xml:space="preserve">w </w:t>
      </w:r>
      <w:r w:rsidRPr="00406A54">
        <w:rPr>
          <w:rFonts w:asciiTheme="minorHAnsi" w:hAnsiTheme="minorHAnsi" w:cstheme="minorHAnsi"/>
          <w:bCs/>
          <w:sz w:val="22"/>
          <w:szCs w:val="22"/>
        </w:rPr>
        <w:t>katalogu</w:t>
      </w:r>
      <w:r w:rsidR="00406A54" w:rsidRPr="00406A54">
        <w:rPr>
          <w:rFonts w:asciiTheme="minorHAnsi" w:hAnsiTheme="minorHAnsi" w:cstheme="minorHAnsi"/>
          <w:bCs/>
          <w:sz w:val="22"/>
          <w:szCs w:val="22"/>
        </w:rPr>
        <w:t xml:space="preserve"> przekazanym Zamawiającemu po podpisaniu umowy</w:t>
      </w:r>
      <w:r w:rsidRPr="00406A54">
        <w:rPr>
          <w:rFonts w:asciiTheme="minorHAnsi" w:hAnsiTheme="minorHAnsi" w:cstheme="minorHAnsi"/>
          <w:bCs/>
          <w:sz w:val="22"/>
          <w:szCs w:val="22"/>
        </w:rPr>
        <w:t xml:space="preserve"> w języku polskim ze zdjęciami i rysunkami technic</w:t>
      </w:r>
      <w:r w:rsidRPr="001D42A5">
        <w:rPr>
          <w:rFonts w:asciiTheme="minorHAnsi" w:hAnsiTheme="minorHAnsi" w:cstheme="minorHAnsi"/>
          <w:bCs/>
          <w:color w:val="000000"/>
          <w:sz w:val="22"/>
          <w:szCs w:val="22"/>
        </w:rPr>
        <w:t xml:space="preserve">znymi z wymiarami. </w:t>
      </w:r>
    </w:p>
    <w:p w14:paraId="75B1415A" w14:textId="6218115D" w:rsidR="00AD4AAB" w:rsidRPr="00881D5A" w:rsidRDefault="00AD4AAB" w:rsidP="00AD4AAB">
      <w:pPr>
        <w:ind w:right="141"/>
        <w:jc w:val="both"/>
        <w:rPr>
          <w:rFonts w:asciiTheme="minorHAnsi" w:hAnsiTheme="minorHAnsi" w:cstheme="minorHAnsi"/>
          <w:bCs/>
          <w:sz w:val="22"/>
          <w:szCs w:val="22"/>
        </w:rPr>
      </w:pPr>
      <w:r w:rsidRPr="001D42A5">
        <w:rPr>
          <w:rFonts w:asciiTheme="minorHAnsi" w:hAnsiTheme="minorHAnsi" w:cstheme="minorHAnsi"/>
          <w:bCs/>
          <w:color w:val="000000"/>
          <w:sz w:val="22"/>
          <w:szCs w:val="22"/>
        </w:rPr>
        <w:t xml:space="preserve">Meble i dygestoria w całości powinny być w kolorze zbliżonym do białego, z wyjątkiem czarnych cokołów i </w:t>
      </w:r>
      <w:r w:rsidR="00881D5A" w:rsidRPr="00881D5A">
        <w:rPr>
          <w:rFonts w:asciiTheme="minorHAnsi" w:hAnsiTheme="minorHAnsi" w:cstheme="minorHAnsi"/>
          <w:bCs/>
          <w:sz w:val="22"/>
          <w:szCs w:val="22"/>
        </w:rPr>
        <w:t>niebieskich</w:t>
      </w:r>
      <w:r w:rsidRPr="00881D5A">
        <w:rPr>
          <w:rFonts w:asciiTheme="minorHAnsi" w:hAnsiTheme="minorHAnsi" w:cstheme="minorHAnsi"/>
          <w:bCs/>
          <w:sz w:val="22"/>
          <w:szCs w:val="22"/>
        </w:rPr>
        <w:t xml:space="preserve"> blatów.</w:t>
      </w:r>
    </w:p>
    <w:p w14:paraId="7F4DFA51" w14:textId="77777777" w:rsidR="002C13F4" w:rsidRDefault="002C13F4" w:rsidP="00AD4AAB">
      <w:pPr>
        <w:ind w:right="141"/>
        <w:jc w:val="both"/>
        <w:rPr>
          <w:rFonts w:asciiTheme="minorHAnsi" w:hAnsiTheme="minorHAnsi" w:cstheme="minorHAnsi"/>
          <w:sz w:val="22"/>
          <w:szCs w:val="22"/>
          <w:lang w:eastAsia="de-DE"/>
        </w:rPr>
      </w:pPr>
    </w:p>
    <w:p w14:paraId="031B6365" w14:textId="61CB27B3" w:rsidR="00AD4AAB" w:rsidRPr="004E6290" w:rsidRDefault="00AD4AAB" w:rsidP="00AD4AAB">
      <w:pPr>
        <w:ind w:right="141"/>
        <w:jc w:val="both"/>
        <w:rPr>
          <w:rFonts w:asciiTheme="minorHAnsi" w:hAnsiTheme="minorHAnsi" w:cstheme="minorHAnsi"/>
          <w:strike/>
          <w:sz w:val="22"/>
          <w:szCs w:val="22"/>
          <w:lang w:eastAsia="de-DE"/>
        </w:rPr>
      </w:pPr>
      <w:r w:rsidRPr="004E6290">
        <w:rPr>
          <w:rFonts w:asciiTheme="minorHAnsi" w:hAnsiTheme="minorHAnsi" w:cstheme="minorHAnsi"/>
          <w:sz w:val="22"/>
          <w:szCs w:val="22"/>
          <w:lang w:eastAsia="de-DE"/>
        </w:rPr>
        <w:t>Farba poliuretanowa użyta do pokrywania mebli musi posiadać ważną klasyfikację w zakresie reakcji na ogień, o stopniu co najmniej: A2-s1, d0, według normy EN 13501-1, wystawioną przez uprawnioną jednostkę notyfikowaną i akredytowaną</w:t>
      </w:r>
      <w:r w:rsidR="002C13F4">
        <w:rPr>
          <w:rFonts w:asciiTheme="minorHAnsi" w:hAnsiTheme="minorHAnsi" w:cstheme="minorHAnsi"/>
          <w:strike/>
          <w:sz w:val="22"/>
          <w:szCs w:val="22"/>
          <w:lang w:eastAsia="de-DE"/>
        </w:rPr>
        <w:t>.</w:t>
      </w:r>
    </w:p>
    <w:p w14:paraId="4CC0C393" w14:textId="49BED6BE" w:rsidR="00AD4AAB" w:rsidRPr="004E6290" w:rsidRDefault="00AD4AAB" w:rsidP="00AD4AAB">
      <w:pPr>
        <w:ind w:right="141"/>
        <w:jc w:val="both"/>
        <w:rPr>
          <w:rFonts w:asciiTheme="minorHAnsi" w:hAnsiTheme="minorHAnsi" w:cstheme="minorHAnsi"/>
          <w:strike/>
          <w:sz w:val="22"/>
          <w:szCs w:val="22"/>
          <w:lang w:eastAsia="de-DE"/>
        </w:rPr>
      </w:pPr>
      <w:r w:rsidRPr="001D42A5">
        <w:rPr>
          <w:rFonts w:asciiTheme="minorHAnsi" w:hAnsiTheme="minorHAnsi" w:cstheme="minorHAnsi"/>
          <w:sz w:val="22"/>
          <w:szCs w:val="22"/>
          <w:lang w:eastAsia="de-DE"/>
        </w:rPr>
        <w:t>Farba proszkowa poliuretanowa użyta do pokrywania blach z których są wykonane meble i dygestoria musi posiadać udowodnioną odporność na działanie promieniowa UV</w:t>
      </w:r>
      <w:r w:rsidR="002C13F4">
        <w:rPr>
          <w:rFonts w:asciiTheme="minorHAnsi" w:hAnsiTheme="minorHAnsi" w:cstheme="minorHAnsi"/>
          <w:sz w:val="22"/>
          <w:szCs w:val="22"/>
          <w:lang w:eastAsia="de-DE"/>
        </w:rPr>
        <w:t>.</w:t>
      </w:r>
    </w:p>
    <w:p w14:paraId="1A1BCCDA" w14:textId="72C0EC01"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Meble muszą posiadać certyfikaty zgodności z normą EN 13150 (stoły laboratoryjne) i EN 16121+A1 (szafki, szafy, szafy na odczynniki), wystawione przez laboratorium akredytowane i notyfikowane przez Komisje Europejską.  </w:t>
      </w:r>
    </w:p>
    <w:p w14:paraId="3A43F33C" w14:textId="77777777" w:rsidR="002C13F4" w:rsidRDefault="002C13F4" w:rsidP="00AD4AAB">
      <w:pPr>
        <w:ind w:right="141"/>
        <w:jc w:val="both"/>
        <w:rPr>
          <w:rFonts w:asciiTheme="minorHAnsi" w:hAnsiTheme="minorHAnsi" w:cstheme="minorHAnsi"/>
          <w:sz w:val="22"/>
          <w:szCs w:val="22"/>
          <w:lang w:eastAsia="de-DE"/>
        </w:rPr>
      </w:pPr>
    </w:p>
    <w:p w14:paraId="44E9E0D6" w14:textId="77777777" w:rsidR="00AD4AAB" w:rsidRPr="001D42A5" w:rsidRDefault="00AD4AAB" w:rsidP="00AD4AAB">
      <w:pPr>
        <w:ind w:right="141"/>
        <w:jc w:val="both"/>
        <w:rPr>
          <w:rFonts w:asciiTheme="minorHAnsi" w:hAnsiTheme="minorHAnsi" w:cstheme="minorHAnsi"/>
          <w:b/>
          <w:sz w:val="22"/>
          <w:szCs w:val="22"/>
          <w:lang w:eastAsia="de-DE"/>
        </w:rPr>
      </w:pPr>
    </w:p>
    <w:p w14:paraId="5B633E2B" w14:textId="77777777" w:rsidR="00AD4AAB" w:rsidRPr="004933FF" w:rsidRDefault="00AD4AAB" w:rsidP="00AD4AAB">
      <w:pPr>
        <w:ind w:right="141"/>
        <w:jc w:val="both"/>
        <w:rPr>
          <w:rFonts w:asciiTheme="minorHAnsi" w:hAnsiTheme="minorHAnsi" w:cstheme="minorHAnsi"/>
          <w:b/>
          <w:sz w:val="22"/>
          <w:szCs w:val="22"/>
          <w:lang w:eastAsia="de-DE"/>
        </w:rPr>
      </w:pPr>
      <w:r w:rsidRPr="004933FF">
        <w:rPr>
          <w:rFonts w:asciiTheme="minorHAnsi" w:hAnsiTheme="minorHAnsi" w:cstheme="minorHAnsi"/>
          <w:b/>
          <w:sz w:val="22"/>
          <w:szCs w:val="22"/>
          <w:lang w:eastAsia="de-DE"/>
        </w:rPr>
        <w:t>Kolorystyka mebli:</w:t>
      </w:r>
    </w:p>
    <w:p w14:paraId="0954DBF4" w14:textId="77777777" w:rsidR="00AD4AAB" w:rsidRPr="00CF2520" w:rsidRDefault="00AD4AAB" w:rsidP="00AD4AAB">
      <w:pPr>
        <w:ind w:right="141"/>
        <w:jc w:val="both"/>
        <w:rPr>
          <w:rFonts w:asciiTheme="minorHAnsi" w:hAnsiTheme="minorHAnsi" w:cstheme="minorHAnsi"/>
          <w:sz w:val="22"/>
          <w:szCs w:val="22"/>
          <w:u w:val="single"/>
          <w:lang w:eastAsia="de-DE"/>
        </w:rPr>
      </w:pPr>
      <w:r w:rsidRPr="00CF2520">
        <w:rPr>
          <w:rFonts w:asciiTheme="minorHAnsi" w:hAnsiTheme="minorHAnsi" w:cstheme="minorHAnsi"/>
          <w:sz w:val="22"/>
          <w:szCs w:val="22"/>
          <w:u w:val="single"/>
          <w:lang w:eastAsia="de-DE"/>
        </w:rPr>
        <w:t xml:space="preserve">Blaty z żywicy fenolowej: </w:t>
      </w:r>
    </w:p>
    <w:p w14:paraId="1786DB70" w14:textId="77777777" w:rsidR="00AD4AAB" w:rsidRPr="00C709CD" w:rsidRDefault="00AD4AAB" w:rsidP="00AD4AAB">
      <w:pPr>
        <w:ind w:right="141"/>
        <w:jc w:val="both"/>
        <w:rPr>
          <w:rFonts w:asciiTheme="minorHAnsi" w:hAnsiTheme="minorHAnsi" w:cstheme="minorHAnsi"/>
          <w:sz w:val="22"/>
          <w:szCs w:val="22"/>
          <w:lang w:eastAsia="de-DE"/>
        </w:rPr>
      </w:pPr>
      <w:r w:rsidRPr="00C709CD">
        <w:rPr>
          <w:rFonts w:asciiTheme="minorHAnsi" w:hAnsiTheme="minorHAnsi" w:cstheme="minorHAnsi"/>
          <w:sz w:val="22"/>
          <w:szCs w:val="22"/>
          <w:lang w:eastAsia="de-DE"/>
        </w:rPr>
        <w:t>Kolor powierzchni górnej niebieski, podobny do NCS S 2030 R70B,</w:t>
      </w:r>
    </w:p>
    <w:p w14:paraId="2B9D0937" w14:textId="77777777" w:rsidR="00AD4AAB" w:rsidRPr="00C709CD" w:rsidRDefault="00AD4AAB" w:rsidP="00AD4AAB">
      <w:pPr>
        <w:ind w:right="141"/>
        <w:jc w:val="both"/>
        <w:rPr>
          <w:rFonts w:asciiTheme="minorHAnsi" w:hAnsiTheme="minorHAnsi" w:cstheme="minorHAnsi"/>
          <w:sz w:val="22"/>
          <w:szCs w:val="22"/>
          <w:lang w:eastAsia="de-DE"/>
        </w:rPr>
      </w:pPr>
      <w:r w:rsidRPr="00C709CD">
        <w:rPr>
          <w:rFonts w:asciiTheme="minorHAnsi" w:hAnsiTheme="minorHAnsi" w:cstheme="minorHAnsi"/>
          <w:sz w:val="22"/>
          <w:szCs w:val="22"/>
          <w:lang w:eastAsia="de-DE"/>
        </w:rPr>
        <w:t>Krawędzie blatu czarne lub antracytowe.</w:t>
      </w:r>
    </w:p>
    <w:p w14:paraId="42775F4B" w14:textId="77777777" w:rsidR="00AD4AAB" w:rsidRPr="00C709CD" w:rsidRDefault="00AD4AAB" w:rsidP="00AD4AAB">
      <w:pPr>
        <w:ind w:right="141"/>
        <w:jc w:val="both"/>
        <w:rPr>
          <w:rFonts w:asciiTheme="minorHAnsi" w:hAnsiTheme="minorHAnsi" w:cstheme="minorHAnsi"/>
          <w:sz w:val="22"/>
          <w:szCs w:val="22"/>
          <w:lang w:eastAsia="de-DE"/>
        </w:rPr>
      </w:pPr>
      <w:r w:rsidRPr="00C709CD">
        <w:rPr>
          <w:rFonts w:asciiTheme="minorHAnsi" w:hAnsiTheme="minorHAnsi" w:cstheme="minorHAnsi"/>
          <w:sz w:val="22"/>
          <w:szCs w:val="22"/>
          <w:lang w:eastAsia="de-DE"/>
        </w:rPr>
        <w:t xml:space="preserve">Zlewy z żywicy epoksydowej w tym samym kolorze co blaty, NCS S 2030 R70B. </w:t>
      </w:r>
    </w:p>
    <w:p w14:paraId="788F91B1" w14:textId="77777777" w:rsidR="00AD4AAB" w:rsidRPr="004933FF" w:rsidRDefault="00AD4AAB" w:rsidP="00AD4AAB">
      <w:pPr>
        <w:ind w:right="141"/>
        <w:jc w:val="both"/>
        <w:rPr>
          <w:rFonts w:asciiTheme="minorHAnsi" w:hAnsiTheme="minorHAnsi" w:cstheme="minorHAnsi"/>
          <w:sz w:val="22"/>
          <w:szCs w:val="22"/>
          <w:lang w:eastAsia="de-DE"/>
        </w:rPr>
      </w:pPr>
      <w:r w:rsidRPr="00C709CD">
        <w:rPr>
          <w:rFonts w:asciiTheme="minorHAnsi" w:hAnsiTheme="minorHAnsi" w:cstheme="minorHAnsi"/>
          <w:sz w:val="22"/>
          <w:szCs w:val="22"/>
          <w:lang w:eastAsia="de-DE"/>
        </w:rPr>
        <w:t>Zlewy w blatach z żywicy fenolowej wykonane z PP lub żywicy epoksydowej. Kolor niebieski.</w:t>
      </w:r>
    </w:p>
    <w:p w14:paraId="36D51E26" w14:textId="2A8C7B90" w:rsidR="00AD4AAB" w:rsidRPr="004933FF" w:rsidRDefault="00AD4AAB" w:rsidP="00AD4AAB">
      <w:pPr>
        <w:ind w:right="141"/>
        <w:jc w:val="both"/>
        <w:rPr>
          <w:rFonts w:asciiTheme="minorHAnsi" w:hAnsiTheme="minorHAnsi" w:cstheme="minorHAnsi"/>
          <w:sz w:val="22"/>
          <w:szCs w:val="22"/>
          <w:lang w:eastAsia="de-DE"/>
        </w:rPr>
      </w:pPr>
      <w:r w:rsidRPr="004933FF">
        <w:rPr>
          <w:rFonts w:asciiTheme="minorHAnsi" w:hAnsiTheme="minorHAnsi" w:cstheme="minorHAnsi"/>
          <w:sz w:val="22"/>
          <w:szCs w:val="22"/>
          <w:lang w:eastAsia="de-DE"/>
        </w:rPr>
        <w:t xml:space="preserve">Potwierdzić próbką </w:t>
      </w:r>
      <w:r w:rsidRPr="0052694D">
        <w:rPr>
          <w:rFonts w:asciiTheme="minorHAnsi" w:hAnsiTheme="minorHAnsi" w:cstheme="minorHAnsi"/>
          <w:sz w:val="22"/>
          <w:szCs w:val="22"/>
          <w:lang w:eastAsia="de-DE"/>
        </w:rPr>
        <w:t>blatu 20 x 20 cm, z przednią krawędzią</w:t>
      </w:r>
      <w:r w:rsidR="00E36905" w:rsidRPr="0052694D">
        <w:rPr>
          <w:rFonts w:asciiTheme="minorHAnsi" w:hAnsiTheme="minorHAnsi" w:cstheme="minorHAnsi"/>
          <w:sz w:val="22"/>
          <w:szCs w:val="22"/>
          <w:lang w:eastAsia="de-DE"/>
        </w:rPr>
        <w:t xml:space="preserve"> i jedną</w:t>
      </w:r>
      <w:r w:rsidR="00E36905">
        <w:rPr>
          <w:rFonts w:asciiTheme="minorHAnsi" w:hAnsiTheme="minorHAnsi" w:cstheme="minorHAnsi"/>
          <w:sz w:val="22"/>
          <w:szCs w:val="22"/>
          <w:lang w:eastAsia="de-DE"/>
        </w:rPr>
        <w:t xml:space="preserve"> boczną krawędzią</w:t>
      </w:r>
      <w:r w:rsidR="00F52A36">
        <w:rPr>
          <w:rFonts w:asciiTheme="minorHAnsi" w:hAnsiTheme="minorHAnsi" w:cstheme="minorHAnsi"/>
          <w:sz w:val="22"/>
          <w:szCs w:val="22"/>
          <w:lang w:eastAsia="de-DE"/>
        </w:rPr>
        <w:t>.</w:t>
      </w:r>
    </w:p>
    <w:p w14:paraId="28F2728B" w14:textId="77777777" w:rsidR="00AD4AAB" w:rsidRPr="004933FF" w:rsidRDefault="00AD4AAB" w:rsidP="00AD4AAB">
      <w:pPr>
        <w:ind w:right="141"/>
        <w:jc w:val="both"/>
        <w:rPr>
          <w:rFonts w:asciiTheme="minorHAnsi" w:hAnsiTheme="minorHAnsi" w:cstheme="minorHAnsi"/>
          <w:sz w:val="22"/>
          <w:szCs w:val="22"/>
          <w:lang w:eastAsia="de-DE"/>
        </w:rPr>
      </w:pPr>
    </w:p>
    <w:p w14:paraId="7821170F" w14:textId="77777777" w:rsidR="00AD4AAB" w:rsidRPr="00CF2520" w:rsidRDefault="00AD4AAB" w:rsidP="00AD4AAB">
      <w:pPr>
        <w:ind w:right="141"/>
        <w:jc w:val="both"/>
        <w:rPr>
          <w:rFonts w:asciiTheme="minorHAnsi" w:hAnsiTheme="minorHAnsi" w:cstheme="minorHAnsi"/>
          <w:sz w:val="22"/>
          <w:szCs w:val="22"/>
          <w:u w:val="single"/>
          <w:lang w:eastAsia="de-DE"/>
        </w:rPr>
      </w:pPr>
      <w:r w:rsidRPr="00CF2520">
        <w:rPr>
          <w:rFonts w:asciiTheme="minorHAnsi" w:hAnsiTheme="minorHAnsi" w:cstheme="minorHAnsi"/>
          <w:sz w:val="22"/>
          <w:szCs w:val="22"/>
          <w:u w:val="single"/>
          <w:lang w:eastAsia="de-DE"/>
        </w:rPr>
        <w:t xml:space="preserve">Blat z ceramiki monolitycznej w dygestorium: </w:t>
      </w:r>
    </w:p>
    <w:p w14:paraId="287E8F1D" w14:textId="77777777" w:rsidR="00AD4AAB" w:rsidRPr="004933FF" w:rsidRDefault="00AD4AAB" w:rsidP="00AD4AAB">
      <w:pPr>
        <w:ind w:right="141"/>
        <w:jc w:val="both"/>
        <w:rPr>
          <w:rFonts w:asciiTheme="minorHAnsi" w:hAnsiTheme="minorHAnsi" w:cstheme="minorHAnsi"/>
          <w:sz w:val="22"/>
          <w:szCs w:val="22"/>
          <w:lang w:eastAsia="de-DE"/>
        </w:rPr>
      </w:pPr>
      <w:r w:rsidRPr="004933FF">
        <w:rPr>
          <w:rFonts w:asciiTheme="minorHAnsi" w:hAnsiTheme="minorHAnsi" w:cstheme="minorHAnsi"/>
          <w:sz w:val="22"/>
          <w:szCs w:val="22"/>
          <w:lang w:eastAsia="de-DE"/>
        </w:rPr>
        <w:t>Kolor powierzchni górnej niebieski, podobny NCS S 2030 R70B,</w:t>
      </w:r>
    </w:p>
    <w:p w14:paraId="1A451E55" w14:textId="77777777" w:rsidR="00AD4AAB" w:rsidRPr="004933FF" w:rsidRDefault="00AD4AAB" w:rsidP="00AD4AAB">
      <w:pPr>
        <w:ind w:right="141"/>
        <w:jc w:val="both"/>
        <w:rPr>
          <w:rFonts w:asciiTheme="minorHAnsi" w:hAnsiTheme="minorHAnsi" w:cstheme="minorHAnsi"/>
          <w:sz w:val="22"/>
          <w:szCs w:val="22"/>
          <w:lang w:eastAsia="de-DE"/>
        </w:rPr>
      </w:pPr>
      <w:r w:rsidRPr="004933FF">
        <w:rPr>
          <w:rFonts w:asciiTheme="minorHAnsi" w:hAnsiTheme="minorHAnsi" w:cstheme="minorHAnsi"/>
          <w:sz w:val="22"/>
          <w:szCs w:val="22"/>
          <w:lang w:eastAsia="de-DE"/>
        </w:rPr>
        <w:t>Krawędzie blatu niebieskie.</w:t>
      </w:r>
    </w:p>
    <w:p w14:paraId="68A971B4" w14:textId="77777777" w:rsidR="00AD4AAB" w:rsidRPr="004933FF" w:rsidRDefault="00AD4AAB" w:rsidP="00AD4AAB">
      <w:pPr>
        <w:ind w:right="141"/>
        <w:jc w:val="both"/>
        <w:rPr>
          <w:rFonts w:asciiTheme="minorHAnsi" w:hAnsiTheme="minorHAnsi" w:cstheme="minorHAnsi"/>
          <w:sz w:val="22"/>
          <w:szCs w:val="22"/>
          <w:lang w:eastAsia="de-DE"/>
        </w:rPr>
      </w:pPr>
      <w:r w:rsidRPr="004933FF">
        <w:rPr>
          <w:rFonts w:asciiTheme="minorHAnsi" w:hAnsiTheme="minorHAnsi" w:cstheme="minorHAnsi"/>
          <w:sz w:val="22"/>
          <w:szCs w:val="22"/>
          <w:lang w:eastAsia="de-DE"/>
        </w:rPr>
        <w:t>Zlewy w blatach z ceramiki wykonane z ceramiki. Kolor niebieski.</w:t>
      </w:r>
    </w:p>
    <w:p w14:paraId="477BE387" w14:textId="48DFEA4E" w:rsidR="00AD4AAB" w:rsidRPr="004933FF" w:rsidRDefault="00AD4AAB" w:rsidP="00AD4AAB">
      <w:pPr>
        <w:ind w:right="141"/>
        <w:jc w:val="both"/>
        <w:rPr>
          <w:rFonts w:asciiTheme="minorHAnsi" w:hAnsiTheme="minorHAnsi" w:cstheme="minorHAnsi"/>
          <w:sz w:val="22"/>
          <w:szCs w:val="22"/>
          <w:lang w:eastAsia="de-DE"/>
        </w:rPr>
      </w:pPr>
      <w:bookmarkStart w:id="1" w:name="_Hlk222738007"/>
      <w:r w:rsidRPr="0052694D">
        <w:rPr>
          <w:rFonts w:asciiTheme="minorHAnsi" w:hAnsiTheme="minorHAnsi" w:cstheme="minorHAnsi"/>
          <w:sz w:val="22"/>
          <w:szCs w:val="22"/>
          <w:lang w:eastAsia="de-DE"/>
        </w:rPr>
        <w:t>Potwierdzić próbką blatu 20 x 20cm, z przednią i boczną krawędzią</w:t>
      </w:r>
      <w:r w:rsidR="00F52A36" w:rsidRPr="0052694D">
        <w:rPr>
          <w:rFonts w:asciiTheme="minorHAnsi" w:hAnsiTheme="minorHAnsi" w:cstheme="minorHAnsi"/>
          <w:sz w:val="22"/>
          <w:szCs w:val="22"/>
          <w:lang w:eastAsia="de-DE"/>
        </w:rPr>
        <w:t>.</w:t>
      </w:r>
    </w:p>
    <w:bookmarkEnd w:id="1"/>
    <w:p w14:paraId="76D48369" w14:textId="77777777" w:rsidR="00AD4AAB" w:rsidRPr="00CF2520" w:rsidRDefault="00AD4AAB" w:rsidP="00AD4AAB">
      <w:pPr>
        <w:ind w:right="141"/>
        <w:jc w:val="both"/>
        <w:rPr>
          <w:rFonts w:asciiTheme="minorHAnsi" w:hAnsiTheme="minorHAnsi" w:cstheme="minorHAnsi"/>
          <w:sz w:val="22"/>
          <w:szCs w:val="22"/>
          <w:u w:val="single"/>
          <w:lang w:eastAsia="de-DE"/>
        </w:rPr>
      </w:pPr>
      <w:r w:rsidRPr="00CF2520">
        <w:rPr>
          <w:rFonts w:asciiTheme="minorHAnsi" w:hAnsiTheme="minorHAnsi" w:cstheme="minorHAnsi"/>
          <w:sz w:val="22"/>
          <w:szCs w:val="22"/>
          <w:u w:val="single"/>
          <w:lang w:eastAsia="de-DE"/>
        </w:rPr>
        <w:t>Kolor mebli i dygestoriów:</w:t>
      </w:r>
    </w:p>
    <w:p w14:paraId="51C25D63" w14:textId="77777777" w:rsidR="00AD4AAB" w:rsidRPr="004933FF" w:rsidRDefault="00AD4AAB" w:rsidP="00AD4AAB">
      <w:pPr>
        <w:ind w:right="141"/>
        <w:jc w:val="both"/>
        <w:rPr>
          <w:rFonts w:asciiTheme="minorHAnsi" w:hAnsiTheme="minorHAnsi" w:cstheme="minorHAnsi"/>
          <w:sz w:val="22"/>
          <w:szCs w:val="22"/>
          <w:lang w:eastAsia="de-DE"/>
        </w:rPr>
      </w:pPr>
      <w:r w:rsidRPr="004933FF">
        <w:rPr>
          <w:rFonts w:asciiTheme="minorHAnsi" w:hAnsiTheme="minorHAnsi" w:cstheme="minorHAnsi"/>
          <w:sz w:val="22"/>
          <w:szCs w:val="22"/>
          <w:lang w:eastAsia="de-DE"/>
        </w:rPr>
        <w:t>Lakier na meblach i dygestoriach gładki i matowy (bez faktury, nie baranek, nie młotkowanie, nie połysk).</w:t>
      </w:r>
    </w:p>
    <w:p w14:paraId="28857DC0" w14:textId="4B457D65" w:rsidR="00AD4AAB" w:rsidRPr="004933FF" w:rsidRDefault="00AD4AAB" w:rsidP="00AD4AAB">
      <w:pPr>
        <w:ind w:right="141"/>
        <w:jc w:val="both"/>
        <w:rPr>
          <w:rFonts w:asciiTheme="minorHAnsi" w:hAnsiTheme="minorHAnsi" w:cstheme="minorHAnsi"/>
          <w:sz w:val="22"/>
          <w:szCs w:val="22"/>
          <w:lang w:eastAsia="de-DE"/>
        </w:rPr>
      </w:pPr>
      <w:r w:rsidRPr="004933FF">
        <w:rPr>
          <w:rFonts w:asciiTheme="minorHAnsi" w:hAnsiTheme="minorHAnsi" w:cstheme="minorHAnsi"/>
          <w:sz w:val="22"/>
          <w:szCs w:val="22"/>
          <w:lang w:eastAsia="de-DE"/>
        </w:rPr>
        <w:t xml:space="preserve">Przystawki, korpusy szafek, fronty szafek, półki szafek i przystawek, dygestorium, biały podobny do RAL 260 90 05. </w:t>
      </w:r>
    </w:p>
    <w:p w14:paraId="2435FFF9" w14:textId="77777777" w:rsidR="00AD4AAB" w:rsidRPr="004E6290" w:rsidRDefault="00AD4AAB" w:rsidP="00AD4AAB">
      <w:pPr>
        <w:ind w:right="141"/>
        <w:jc w:val="both"/>
        <w:rPr>
          <w:rFonts w:asciiTheme="minorHAnsi" w:hAnsiTheme="minorHAnsi" w:cstheme="minorHAnsi"/>
          <w:strike/>
          <w:sz w:val="22"/>
          <w:szCs w:val="22"/>
          <w:lang w:eastAsia="de-DE"/>
        </w:rPr>
      </w:pPr>
    </w:p>
    <w:p w14:paraId="7AA03501" w14:textId="77777777" w:rsidR="00AD4AAB" w:rsidRPr="001D42A5" w:rsidRDefault="00AD4AAB" w:rsidP="00AD4AAB">
      <w:pPr>
        <w:ind w:right="141"/>
        <w:jc w:val="both"/>
        <w:rPr>
          <w:rFonts w:asciiTheme="minorHAnsi" w:hAnsiTheme="minorHAnsi" w:cstheme="minorHAnsi"/>
          <w:bCs/>
          <w:color w:val="000000"/>
          <w:sz w:val="22"/>
          <w:szCs w:val="22"/>
        </w:rPr>
      </w:pPr>
    </w:p>
    <w:p w14:paraId="6F1E573B" w14:textId="77777777" w:rsidR="00AD4AAB" w:rsidRPr="001D42A5" w:rsidRDefault="00AD4AAB" w:rsidP="00F04AEA">
      <w:pPr>
        <w:pStyle w:val="Akapitzlist"/>
        <w:numPr>
          <w:ilvl w:val="0"/>
          <w:numId w:val="20"/>
        </w:numPr>
        <w:ind w:right="141"/>
        <w:rPr>
          <w:rFonts w:asciiTheme="minorHAnsi" w:hAnsiTheme="minorHAnsi" w:cstheme="minorHAnsi"/>
          <w:b/>
          <w:sz w:val="22"/>
          <w:szCs w:val="22"/>
          <w:u w:val="single"/>
          <w:lang w:eastAsia="de-DE"/>
        </w:rPr>
      </w:pPr>
      <w:r w:rsidRPr="001D42A5">
        <w:rPr>
          <w:rFonts w:asciiTheme="minorHAnsi" w:hAnsiTheme="minorHAnsi" w:cstheme="minorHAnsi"/>
          <w:b/>
          <w:sz w:val="22"/>
          <w:szCs w:val="22"/>
          <w:u w:val="single"/>
          <w:lang w:eastAsia="de-DE"/>
        </w:rPr>
        <w:t>Wymagania dla stelaży stołów:</w:t>
      </w:r>
    </w:p>
    <w:p w14:paraId="7A05539D" w14:textId="77777777" w:rsidR="00AD4AAB" w:rsidRPr="001D42A5" w:rsidRDefault="00AD4AAB" w:rsidP="00AD4AAB">
      <w:pPr>
        <w:ind w:right="141"/>
        <w:jc w:val="both"/>
        <w:rPr>
          <w:rFonts w:asciiTheme="minorHAnsi" w:hAnsiTheme="minorHAnsi" w:cstheme="minorHAnsi"/>
          <w:sz w:val="22"/>
          <w:szCs w:val="22"/>
          <w:lang w:eastAsia="de-DE"/>
        </w:rPr>
      </w:pPr>
    </w:p>
    <w:p w14:paraId="39659E81" w14:textId="7987EE54"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Stelaże powinny być wykonane w całości wyłącznie z stalowych ocynkowanych profili prostokątnych zamkniętych o wym. 50x25x3 mm. Typ stelaża A. Nóżki stelaża powinny posiadać możliwość regulacji wysokości w granicach -5 +20 mm.  </w:t>
      </w:r>
      <w:bookmarkStart w:id="2" w:name="_Hlk222736846"/>
      <w:r w:rsidRPr="001D42A5">
        <w:rPr>
          <w:rFonts w:asciiTheme="minorHAnsi" w:hAnsiTheme="minorHAnsi" w:cstheme="minorHAnsi"/>
          <w:sz w:val="22"/>
          <w:szCs w:val="22"/>
          <w:lang w:eastAsia="de-DE"/>
        </w:rPr>
        <w:t xml:space="preserve">Nogi stelaży wykonane w taki sposób, aby nie występowały otwarte </w:t>
      </w:r>
      <w:r w:rsidRPr="001D42A5">
        <w:rPr>
          <w:rFonts w:asciiTheme="minorHAnsi" w:hAnsiTheme="minorHAnsi" w:cstheme="minorHAnsi"/>
          <w:sz w:val="22"/>
          <w:szCs w:val="22"/>
          <w:lang w:eastAsia="de-DE"/>
        </w:rPr>
        <w:lastRenderedPageBreak/>
        <w:t>końcówki profili (z wyjątkiem miejsc montażu stopek poziomujących) - belki pionowe z poprzeczną zespawane po przekątnej łączenia (pod kątem 45 stopni w stosunki do obydwu belek) w stelażu C – zaślepka tylko na dolnej krawędzi cięcia profilu nogi stelaża, górna krawędź zasłonięta przednią belka łączącą nogi stelaża</w:t>
      </w:r>
      <w:bookmarkEnd w:id="2"/>
      <w:r w:rsidRPr="001D42A5">
        <w:rPr>
          <w:rFonts w:asciiTheme="minorHAnsi" w:hAnsiTheme="minorHAnsi" w:cstheme="minorHAnsi"/>
          <w:sz w:val="22"/>
          <w:szCs w:val="22"/>
          <w:lang w:eastAsia="de-DE"/>
        </w:rPr>
        <w:t>. Dopuszczalne obciążenie stołu na stelażu A winno wynosić min.: 350 kg/m</w:t>
      </w:r>
      <w:r w:rsidRPr="001D42A5">
        <w:rPr>
          <w:rFonts w:asciiTheme="minorHAnsi" w:hAnsiTheme="minorHAnsi" w:cstheme="minorHAnsi"/>
          <w:sz w:val="22"/>
          <w:szCs w:val="22"/>
          <w:vertAlign w:val="superscript"/>
          <w:lang w:eastAsia="de-DE"/>
        </w:rPr>
        <w:t>2</w:t>
      </w:r>
      <w:r w:rsidRPr="001D42A5">
        <w:rPr>
          <w:rFonts w:asciiTheme="minorHAnsi" w:hAnsiTheme="minorHAnsi" w:cstheme="minorHAnsi"/>
          <w:sz w:val="22"/>
          <w:szCs w:val="22"/>
          <w:lang w:eastAsia="de-DE"/>
        </w:rPr>
        <w:t>. Pojedyncze moduły winny być łączone w ciągi bez konieczności dublowania wspólnych elementów konstrukcyjnych modułu. Poprzeczki z bokami stelaży łączone za pomocą łącznika teleskopowo (tak aby stopniem wsunięcia łącznika do profilu poprzeczki regulować długość poprzecznia w zależności od tego czy jest to stół pojedynczy, czy łączony z innym stołem) wsuwanego w profil poprzeczki i wypełniający przekrój profilu, z blokadą jedną śrubą z łbem schowanym we wklęsłości profilu.</w:t>
      </w:r>
    </w:p>
    <w:p w14:paraId="0A7E8712" w14:textId="35A38B72" w:rsidR="00AD4AAB" w:rsidRPr="001D42A5" w:rsidRDefault="00AD4AAB" w:rsidP="00AD4AAB">
      <w:pPr>
        <w:ind w:right="141"/>
        <w:jc w:val="both"/>
        <w:rPr>
          <w:rFonts w:asciiTheme="minorHAnsi" w:hAnsiTheme="minorHAnsi" w:cstheme="minorHAnsi"/>
          <w:sz w:val="22"/>
          <w:szCs w:val="22"/>
          <w:lang w:eastAsia="de-DE"/>
        </w:rPr>
      </w:pPr>
      <w:bookmarkStart w:id="3" w:name="_Hlk222736817"/>
      <w:r w:rsidRPr="001D42A5">
        <w:rPr>
          <w:rFonts w:asciiTheme="minorHAnsi" w:hAnsiTheme="minorHAnsi" w:cstheme="minorHAnsi"/>
          <w:sz w:val="22"/>
          <w:szCs w:val="22"/>
          <w:lang w:eastAsia="de-DE"/>
        </w:rPr>
        <w:t>Wszelkie otwory i połączenia zaślepione</w:t>
      </w:r>
      <w:bookmarkEnd w:id="3"/>
      <w:r w:rsidR="002C13F4">
        <w:rPr>
          <w:rFonts w:asciiTheme="minorHAnsi" w:hAnsiTheme="minorHAnsi" w:cstheme="minorHAnsi"/>
          <w:sz w:val="22"/>
          <w:szCs w:val="22"/>
          <w:lang w:eastAsia="de-DE"/>
        </w:rPr>
        <w:t xml:space="preserve">. </w:t>
      </w:r>
      <w:r w:rsidRPr="001D42A5">
        <w:rPr>
          <w:rFonts w:asciiTheme="minorHAnsi" w:hAnsiTheme="minorHAnsi" w:cstheme="minorHAnsi"/>
          <w:sz w:val="22"/>
          <w:szCs w:val="22"/>
          <w:lang w:eastAsia="de-DE"/>
        </w:rPr>
        <w:t>Łączniki te powinny pełnić rolę konstrukcyjną i być umiejscowione w wewnętrznym profilu poprzeczki łączącej boki stelaża i pozwalać na skracanie stelaży. Stelaż o konstrukcji szczelnej, pozbawiony niezaślepionych otworów technicznych.</w:t>
      </w:r>
    </w:p>
    <w:p w14:paraId="3310669A" w14:textId="1E0CCC3D"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Przestrzeń pomiędzy tylną dolną a górna poprzeczką, jeżeli jest to wskazane w specyfikacji asortymentowej, zabudowana przesuwną osłoną z polipropylenu, zasłaniającą przyłącza mediów, znajdujące się za stelażem stołu.</w:t>
      </w:r>
    </w:p>
    <w:p w14:paraId="173CEA1B" w14:textId="77777777" w:rsidR="00AD4AAB" w:rsidRPr="001D42A5" w:rsidRDefault="00AD4AAB" w:rsidP="00AD4AAB">
      <w:pPr>
        <w:ind w:right="141"/>
        <w:jc w:val="both"/>
        <w:rPr>
          <w:rFonts w:asciiTheme="minorHAnsi" w:hAnsiTheme="minorHAnsi" w:cstheme="minorHAnsi"/>
          <w:sz w:val="22"/>
          <w:szCs w:val="22"/>
          <w:lang w:eastAsia="de-DE"/>
        </w:rPr>
      </w:pPr>
    </w:p>
    <w:p w14:paraId="16EDBE37" w14:textId="77777777" w:rsidR="00AD4AAB" w:rsidRPr="001D42A5" w:rsidRDefault="00AD4AAB" w:rsidP="00F04AEA">
      <w:pPr>
        <w:pStyle w:val="Akapitzlist"/>
        <w:numPr>
          <w:ilvl w:val="0"/>
          <w:numId w:val="20"/>
        </w:numPr>
        <w:ind w:right="141"/>
        <w:jc w:val="both"/>
        <w:rPr>
          <w:rFonts w:asciiTheme="minorHAnsi" w:hAnsiTheme="minorHAnsi" w:cstheme="minorHAnsi"/>
          <w:sz w:val="22"/>
          <w:szCs w:val="22"/>
          <w:lang w:eastAsia="de-DE"/>
        </w:rPr>
      </w:pPr>
      <w:r w:rsidRPr="001D42A5">
        <w:rPr>
          <w:rFonts w:asciiTheme="minorHAnsi" w:hAnsiTheme="minorHAnsi" w:cstheme="minorHAnsi"/>
          <w:b/>
          <w:sz w:val="22"/>
          <w:szCs w:val="22"/>
          <w:u w:val="single"/>
          <w:lang w:eastAsia="de-DE"/>
        </w:rPr>
        <w:t>Wymagania dla szafek pod blatowych, szaf i szafek wiszących</w:t>
      </w:r>
    </w:p>
    <w:p w14:paraId="39A7047F" w14:textId="77777777" w:rsidR="00AD4AAB" w:rsidRPr="001D42A5" w:rsidRDefault="00AD4AAB" w:rsidP="00AD4AAB">
      <w:pPr>
        <w:ind w:right="141"/>
        <w:contextualSpacing/>
        <w:jc w:val="both"/>
        <w:rPr>
          <w:rFonts w:asciiTheme="minorHAnsi" w:hAnsiTheme="minorHAnsi" w:cstheme="minorHAnsi"/>
          <w:sz w:val="22"/>
          <w:szCs w:val="22"/>
          <w:lang w:eastAsia="de-DE"/>
        </w:rPr>
      </w:pPr>
    </w:p>
    <w:p w14:paraId="57643EAC" w14:textId="3DE83EC1" w:rsidR="00AD4AAB" w:rsidRDefault="00AD4AAB" w:rsidP="000F359B">
      <w:pPr>
        <w:spacing w:after="240"/>
        <w:ind w:right="141"/>
        <w:contextualSpacing/>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Korpus szafek i szaf wykonany w całości z blachy o grubości 0,75 mm - 0,8 mm, każda ściana szafki wykonana z oddzielnie lakierowanego poliuretanowo przez zmontowaniem arkusza blachy ocynkowanej </w:t>
      </w:r>
      <w:r w:rsidR="00AC1416">
        <w:rPr>
          <w:rFonts w:asciiTheme="minorHAnsi" w:hAnsiTheme="minorHAnsi" w:cstheme="minorHAnsi"/>
          <w:sz w:val="22"/>
          <w:szCs w:val="22"/>
          <w:lang w:eastAsia="de-DE"/>
        </w:rPr>
        <w:br/>
      </w:r>
      <w:r w:rsidRPr="001D42A5">
        <w:rPr>
          <w:rFonts w:asciiTheme="minorHAnsi" w:hAnsiTheme="minorHAnsi" w:cstheme="minorHAnsi"/>
          <w:sz w:val="22"/>
          <w:szCs w:val="22"/>
          <w:lang w:eastAsia="de-DE"/>
        </w:rPr>
        <w:t xml:space="preserve">lub kwasoodpornej. Ściany boczne szafek nie przylegających do innych szafek podwójne, lakierowane także od wewnątrz ściany. Boki szafek i szaf wykonane w taki sposób, aby cała wewnętrzna płaszczyzna boku szafki była płaska, łącznie z miejscem montażu zawiasów drzwiczek. Grubość boków szafek 20 mm, w celu zwiększenia sztywności blacha zaginana w płaszczyźnie pionowej i poziomej. Boki szafek i szaf muszą posiadać otwory do montowania różnego rodzaju wyposażenia: drzwiczek lewych i prawych, półek, prowadnic szuflad i wysuwanych półek.  Otwory wykonane wyłącznie w warstwie wewnętrznej podwójnej ściany i nie bliżej niż 5 mm od krawędzi boku szafki lub szafy. </w:t>
      </w:r>
      <w:bookmarkStart w:id="4" w:name="_Hlk222736774"/>
      <w:r w:rsidRPr="001D42A5">
        <w:rPr>
          <w:rFonts w:asciiTheme="minorHAnsi" w:hAnsiTheme="minorHAnsi" w:cstheme="minorHAnsi"/>
          <w:sz w:val="22"/>
          <w:szCs w:val="22"/>
          <w:lang w:eastAsia="de-DE"/>
        </w:rPr>
        <w:t>Boki szafek przylegających do siebie ze zdemontowaną zewnętrzną powłoką boku i bocznym elementem cokołu, w celu uniknięcia kapilarnego zaciągania wilgoci</w:t>
      </w:r>
      <w:bookmarkEnd w:id="4"/>
      <w:r w:rsidR="004E6290">
        <w:rPr>
          <w:rFonts w:asciiTheme="minorHAnsi" w:hAnsiTheme="minorHAnsi" w:cstheme="minorHAnsi"/>
          <w:sz w:val="22"/>
          <w:szCs w:val="22"/>
          <w:lang w:eastAsia="de-DE"/>
        </w:rPr>
        <w:t xml:space="preserve">. </w:t>
      </w:r>
      <w:r w:rsidRPr="001D42A5">
        <w:rPr>
          <w:rFonts w:asciiTheme="minorHAnsi" w:hAnsiTheme="minorHAnsi" w:cstheme="minorHAnsi"/>
          <w:sz w:val="22"/>
          <w:szCs w:val="22"/>
          <w:lang w:eastAsia="de-DE"/>
        </w:rPr>
        <w:t xml:space="preserve">Plecy szafek i szaf wykonane z pojedynczej blachy, mocowane do korpusu za pomocą połączeń gwintowanych i demontowane w celu serwisowania podłączeń mediów znajdujących się </w:t>
      </w:r>
      <w:r w:rsidR="00AC1416">
        <w:rPr>
          <w:rFonts w:asciiTheme="minorHAnsi" w:hAnsiTheme="minorHAnsi" w:cstheme="minorHAnsi"/>
          <w:sz w:val="22"/>
          <w:szCs w:val="22"/>
          <w:lang w:eastAsia="de-DE"/>
        </w:rPr>
        <w:br/>
      </w:r>
      <w:r w:rsidRPr="001D42A5">
        <w:rPr>
          <w:rFonts w:asciiTheme="minorHAnsi" w:hAnsiTheme="minorHAnsi" w:cstheme="minorHAnsi"/>
          <w:sz w:val="22"/>
          <w:szCs w:val="22"/>
          <w:lang w:eastAsia="de-DE"/>
        </w:rPr>
        <w:t>za stołem. Plecy szafek z możliwością wyposażenia w otwór wentylacyjny z otworami do montowania króćca wentylacyjnego. Dno szafek i szaf pełne, w szafkach na cokole i szafach z otworami do poziomowania szafki od wewnątrz.</w:t>
      </w:r>
    </w:p>
    <w:p w14:paraId="131A5CED" w14:textId="77777777" w:rsidR="000F359B" w:rsidRPr="001D42A5" w:rsidRDefault="000F359B" w:rsidP="000F359B">
      <w:pPr>
        <w:spacing w:after="240"/>
        <w:ind w:right="141"/>
        <w:contextualSpacing/>
        <w:jc w:val="both"/>
        <w:rPr>
          <w:rFonts w:asciiTheme="minorHAnsi" w:hAnsiTheme="minorHAnsi" w:cstheme="minorHAnsi"/>
          <w:sz w:val="22"/>
          <w:szCs w:val="22"/>
          <w:lang w:eastAsia="de-DE"/>
        </w:rPr>
      </w:pPr>
    </w:p>
    <w:p w14:paraId="3BC531B7" w14:textId="77777777" w:rsidR="00AD4AAB" w:rsidRPr="001D42A5" w:rsidRDefault="00AD4AAB" w:rsidP="000F359B">
      <w:pPr>
        <w:spacing w:before="240"/>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Głębokość korpusów standardowych szafek i szaf na cokole i szafek przejezdnych: 500 mm. Głębokość korpusów płytkich szafek i szaf na cokole i szafek wiszących: 350 mm.</w:t>
      </w:r>
    </w:p>
    <w:p w14:paraId="1710FC2B" w14:textId="21811F1D" w:rsidR="00AD4AAB"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Fronty szafek i szaf wykonane z blachy o grubości 0,75 mm - 0,8 mm, podwójne i wypełnione materiałem tłumiącym i usztywniającym. Grubość frontów szafek i szaf 14 - 15 mm, narożniki frontów zaokrąglone (promień 3 – 4 mm), pionowe i poziome krawędziowe zewnętrzne frontu zaokrąglone (promień 0,5 – 1,5 mm). Fronty (drzwiczki, drzwi i szuflady) wykonane z dwóch tłoczony</w:t>
      </w:r>
      <w:r w:rsidR="00680958">
        <w:rPr>
          <w:rFonts w:asciiTheme="minorHAnsi" w:hAnsiTheme="minorHAnsi" w:cstheme="minorHAnsi"/>
          <w:sz w:val="22"/>
          <w:szCs w:val="22"/>
          <w:lang w:eastAsia="de-DE"/>
        </w:rPr>
        <w:t>ch</w:t>
      </w:r>
      <w:r w:rsidRPr="001D42A5">
        <w:rPr>
          <w:rFonts w:asciiTheme="minorHAnsi" w:hAnsiTheme="minorHAnsi" w:cstheme="minorHAnsi"/>
          <w:sz w:val="22"/>
          <w:szCs w:val="22"/>
          <w:lang w:eastAsia="de-DE"/>
        </w:rPr>
        <w:t xml:space="preserve"> wkładanych w siebie płatów blachy stalowej – jeden płat jest powierzchnią zewnętrzna, drugi wewnętrzną. Zewnętrzna cześć frontu wykonana z blachy tłocznej, na całą głębokość grubości frontu – zewnętrzny arkusz blachy bez jakichkolwiek szpar, spawów lub </w:t>
      </w:r>
      <w:proofErr w:type="spellStart"/>
      <w:r w:rsidRPr="001D42A5">
        <w:rPr>
          <w:rFonts w:asciiTheme="minorHAnsi" w:hAnsiTheme="minorHAnsi" w:cstheme="minorHAnsi"/>
          <w:sz w:val="22"/>
          <w:szCs w:val="22"/>
          <w:lang w:eastAsia="de-DE"/>
        </w:rPr>
        <w:t>zgrzewów</w:t>
      </w:r>
      <w:proofErr w:type="spellEnd"/>
      <w:r w:rsidRPr="001D42A5">
        <w:rPr>
          <w:rFonts w:asciiTheme="minorHAnsi" w:hAnsiTheme="minorHAnsi" w:cstheme="minorHAnsi"/>
          <w:sz w:val="22"/>
          <w:szCs w:val="22"/>
          <w:lang w:eastAsia="de-DE"/>
        </w:rPr>
        <w:t xml:space="preserve"> – tylko tłoczony. Wewnętrzny arkusz blachy wklejany do wnętrza tłoczonego arkusza zewnętrznego. Obie części frontów lakierowane dwustronnie (także wewnątrz zamkniętego frontu), oddzielnie, przed ich połączeniem.</w:t>
      </w:r>
    </w:p>
    <w:p w14:paraId="3BFC40C2" w14:textId="77777777" w:rsidR="000F359B" w:rsidRPr="001D42A5" w:rsidRDefault="000F359B" w:rsidP="00AD4AAB">
      <w:pPr>
        <w:ind w:right="141"/>
        <w:jc w:val="both"/>
        <w:rPr>
          <w:rFonts w:asciiTheme="minorHAnsi" w:hAnsiTheme="minorHAnsi" w:cstheme="minorHAnsi"/>
          <w:sz w:val="22"/>
          <w:szCs w:val="22"/>
          <w:lang w:eastAsia="de-DE"/>
        </w:rPr>
      </w:pPr>
    </w:p>
    <w:p w14:paraId="01A6CA6D" w14:textId="77777777"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Szafki na cokole wyposażone w nóżki poziomowane wyłącznie od wewnątrz szafki oraz regulowany na wysokość cokół zasłaniający je, wykonany z blachy ocynkowanej i pokrytej powłoką lakierniczą w ciemnym kolorze. Wysokość cokołu 90 +/- 5 mm – składający się z 3 demontowanych niezależnie części (dwa boki i front) i regulowany w pionie w zależności od poziomowania stołu.</w:t>
      </w:r>
    </w:p>
    <w:p w14:paraId="76B0720A" w14:textId="77777777" w:rsidR="00AD4AAB" w:rsidRPr="001D42A5" w:rsidRDefault="00AD4AAB" w:rsidP="00AD4AAB">
      <w:pPr>
        <w:ind w:right="141"/>
        <w:jc w:val="both"/>
        <w:rPr>
          <w:rFonts w:asciiTheme="minorHAnsi" w:hAnsiTheme="minorHAnsi" w:cstheme="minorHAnsi"/>
          <w:sz w:val="22"/>
          <w:szCs w:val="22"/>
          <w:lang w:eastAsia="de-DE"/>
        </w:rPr>
      </w:pPr>
    </w:p>
    <w:p w14:paraId="6A13DD8C" w14:textId="77777777"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lastRenderedPageBreak/>
        <w:t>Szafki przejezdne wyposażone w 4 podwójne, obrotowe kółka o średnicy ok 90 mm, dwa parzenie kółka z hamulcem i blokada obrotu. Kółka czarne z szarą oponą do płytek i wykładzin PVC.</w:t>
      </w:r>
    </w:p>
    <w:p w14:paraId="1727293D" w14:textId="77777777" w:rsidR="00AD4AAB" w:rsidRPr="001D42A5" w:rsidRDefault="00AD4AAB" w:rsidP="00AD4AAB">
      <w:pPr>
        <w:ind w:right="141"/>
        <w:jc w:val="both"/>
        <w:rPr>
          <w:rFonts w:asciiTheme="minorHAnsi" w:hAnsiTheme="minorHAnsi" w:cstheme="minorHAnsi"/>
          <w:sz w:val="22"/>
          <w:szCs w:val="22"/>
          <w:lang w:eastAsia="de-DE"/>
        </w:rPr>
      </w:pPr>
    </w:p>
    <w:p w14:paraId="5465D9C8" w14:textId="77777777" w:rsidR="00AD4AAB"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Zawiasy drzwiczek puszkowe o kącie otwarcia co najmniej 270</w:t>
      </w:r>
      <w:r w:rsidRPr="001D42A5">
        <w:rPr>
          <w:rFonts w:asciiTheme="minorHAnsi" w:hAnsiTheme="minorHAnsi" w:cstheme="minorHAnsi"/>
          <w:sz w:val="22"/>
          <w:szCs w:val="22"/>
          <w:vertAlign w:val="superscript"/>
          <w:lang w:eastAsia="de-DE"/>
        </w:rPr>
        <w:t>o</w:t>
      </w:r>
      <w:r w:rsidRPr="001D42A5">
        <w:rPr>
          <w:rFonts w:asciiTheme="minorHAnsi" w:hAnsiTheme="minorHAnsi" w:cstheme="minorHAnsi"/>
          <w:sz w:val="22"/>
          <w:szCs w:val="22"/>
          <w:lang w:eastAsia="de-DE"/>
        </w:rPr>
        <w:t>, jednoprzegubowe, przegub zewnętrzny, zatrzaskowe, z hamulcem. Puszka mocowana w drzwiczkach na wkręty i wyposażona w zamykaną klapę blokującą wysuwanie zawiasa z puszki i zasłaniającą wkręty. Zawiasy muszą być mocowane do puszki poprzez wsuniecie części roboczej zawiasa w prowadnice puszki i automatyczne blokowanie zatrzaskową klapką zasłaniająca wkręty. Rozłącznie zawiasów w celu demontażu drzwiczek musi następować tylko przez zwolnienie blokady zatrzaskowej (klapki) i wysunięcie części roboczej zawiasa z puszki – bez odkręcania jakichkolwiek połączeń gwintowanych. Zawiasy wykonane z odpornych na korozję odlewów ciśnieniowych miedzi stopowej lub stopów cynku, niklowane.</w:t>
      </w:r>
    </w:p>
    <w:p w14:paraId="45C9BB2F" w14:textId="77777777" w:rsidR="000F359B" w:rsidRPr="001D42A5" w:rsidRDefault="000F359B" w:rsidP="00AD4AAB">
      <w:pPr>
        <w:ind w:right="141"/>
        <w:jc w:val="both"/>
        <w:rPr>
          <w:rFonts w:asciiTheme="minorHAnsi" w:hAnsiTheme="minorHAnsi" w:cstheme="minorHAnsi"/>
          <w:sz w:val="22"/>
          <w:szCs w:val="22"/>
          <w:lang w:eastAsia="de-DE"/>
        </w:rPr>
      </w:pPr>
    </w:p>
    <w:p w14:paraId="6260B894" w14:textId="77777777" w:rsidR="00AD4AAB"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Uchwyty frontów o długości 200 mm i przestrzeni pomiędzy częścią chwytną a frontem szafki powyżej 25 mm. Cześć chwytna nachylona od pionu o około 40</w:t>
      </w:r>
      <w:r w:rsidRPr="001D42A5">
        <w:rPr>
          <w:rFonts w:asciiTheme="minorHAnsi" w:hAnsiTheme="minorHAnsi" w:cstheme="minorHAnsi"/>
          <w:sz w:val="22"/>
          <w:szCs w:val="22"/>
          <w:vertAlign w:val="superscript"/>
          <w:lang w:eastAsia="de-DE"/>
        </w:rPr>
        <w:t>o</w:t>
      </w:r>
      <w:r w:rsidRPr="001D42A5">
        <w:rPr>
          <w:rFonts w:asciiTheme="minorHAnsi" w:hAnsiTheme="minorHAnsi" w:cstheme="minorHAnsi"/>
          <w:sz w:val="22"/>
          <w:szCs w:val="22"/>
          <w:lang w:eastAsia="de-DE"/>
        </w:rPr>
        <w:t>, ze zdejmowaną przeźroczystą nakładką z tworzywa sztucznego, pod która można włożyć fiszkę z opisem zawartości szafki. Minimalne wymiary fiszki mieszczącej się na frontowej, nachylonej płaszczyźnie części chwytnej i całkowicie chowającej się pod nakładką na uchwycie: 120 mm x 10 mm. Uchwyty wykonane jako jeden odlew ciśnieniowy z miedzi stopowej lub ze stopów cynku, chromowany.</w:t>
      </w:r>
    </w:p>
    <w:p w14:paraId="26D0F15E" w14:textId="77777777" w:rsidR="000F359B" w:rsidRPr="001D42A5" w:rsidRDefault="000F359B" w:rsidP="00AD4AAB">
      <w:pPr>
        <w:ind w:right="141"/>
        <w:jc w:val="both"/>
        <w:rPr>
          <w:rFonts w:asciiTheme="minorHAnsi" w:hAnsiTheme="minorHAnsi" w:cstheme="minorHAnsi"/>
          <w:sz w:val="22"/>
          <w:szCs w:val="22"/>
          <w:lang w:eastAsia="de-DE"/>
        </w:rPr>
      </w:pPr>
    </w:p>
    <w:p w14:paraId="3395E753" w14:textId="77777777"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Prowadnice szuflad kryte – zabudowane w podwójnych ściankach bocznych szuflady. Ścianki boczne szuflady podwójne, wykonane ze stali ocynkowanej lub kwasoodpornej, pokrytej powłoką lakierniczą. Boki szuflad od strony wewnętrznej pionowe. Prowadnice rolkowe – rolka zębata z tworzywa sztucznego poruszająca się po pasku zębatym z tworzywa sztucznego, o pełnym wysuwie, wykonane ze stali ocynkowanej. Prowadnice wyposażone w amortyzator gazowy oraz samo domykanie. Nośność systemu prowadnic 40 kg (nośność szuflad co najmniej 40 kg). Możliwość łatwego demontażu frontu – bez użycia narzędzi, poprzez zwolnienie palcem blokady. Grubość boku szuflady wraz z prowadnicą montowaną na boku szafki (odległość pomiędzy wewnętrzną ścianką szuflady, a wewnętrzną ścianką korpusu szafki) nie większa niż 32 mm.</w:t>
      </w:r>
    </w:p>
    <w:p w14:paraId="18D821AA" w14:textId="77777777"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wysokość frontów szuflad: </w:t>
      </w:r>
    </w:p>
    <w:p w14:paraId="36902750" w14:textId="77777777" w:rsidR="00AD4AAB" w:rsidRPr="000F359B" w:rsidRDefault="00AD4AAB" w:rsidP="00AD4AAB">
      <w:pPr>
        <w:ind w:right="141"/>
        <w:jc w:val="both"/>
        <w:rPr>
          <w:rFonts w:asciiTheme="minorHAnsi" w:hAnsiTheme="minorHAnsi" w:cstheme="minorHAnsi"/>
          <w:sz w:val="22"/>
          <w:szCs w:val="22"/>
          <w:lang w:eastAsia="de-DE"/>
        </w:rPr>
      </w:pPr>
      <w:r w:rsidRPr="000F359B">
        <w:rPr>
          <w:rFonts w:asciiTheme="minorHAnsi" w:hAnsiTheme="minorHAnsi" w:cstheme="minorHAnsi"/>
          <w:sz w:val="22"/>
          <w:szCs w:val="22"/>
          <w:lang w:eastAsia="de-DE"/>
        </w:rPr>
        <w:t xml:space="preserve">150 +/- 2 mm szuflady niskie, </w:t>
      </w:r>
    </w:p>
    <w:p w14:paraId="5340F683" w14:textId="77777777" w:rsidR="00AD4AAB" w:rsidRPr="000F359B" w:rsidRDefault="00AD4AAB" w:rsidP="00AD4AAB">
      <w:pPr>
        <w:ind w:right="141"/>
        <w:jc w:val="both"/>
        <w:rPr>
          <w:rFonts w:asciiTheme="minorHAnsi" w:hAnsiTheme="minorHAnsi" w:cstheme="minorHAnsi"/>
          <w:sz w:val="22"/>
          <w:szCs w:val="22"/>
          <w:lang w:eastAsia="de-DE"/>
        </w:rPr>
      </w:pPr>
      <w:r w:rsidRPr="000F359B">
        <w:rPr>
          <w:rFonts w:asciiTheme="minorHAnsi" w:hAnsiTheme="minorHAnsi" w:cstheme="minorHAnsi"/>
          <w:sz w:val="22"/>
          <w:szCs w:val="22"/>
          <w:lang w:eastAsia="de-DE"/>
        </w:rPr>
        <w:t>300 +/- 2 mm, szuflady wysokie</w:t>
      </w:r>
    </w:p>
    <w:p w14:paraId="7E3DE03E" w14:textId="77777777" w:rsidR="00AD4AAB" w:rsidRDefault="00AD4AAB" w:rsidP="00AD4AAB">
      <w:pPr>
        <w:ind w:right="141"/>
        <w:jc w:val="both"/>
        <w:rPr>
          <w:rFonts w:asciiTheme="minorHAnsi" w:hAnsiTheme="minorHAnsi" w:cstheme="minorHAnsi"/>
          <w:sz w:val="22"/>
          <w:szCs w:val="22"/>
          <w:lang w:eastAsia="de-DE"/>
        </w:rPr>
      </w:pPr>
      <w:r w:rsidRPr="000F359B">
        <w:rPr>
          <w:rFonts w:asciiTheme="minorHAnsi" w:hAnsiTheme="minorHAnsi" w:cstheme="minorHAnsi"/>
          <w:sz w:val="22"/>
          <w:szCs w:val="22"/>
          <w:lang w:eastAsia="de-DE"/>
        </w:rPr>
        <w:t>Minimalna wysokość użytkowa (wysokość przedmiotu, który zmieści się w szufladzie i nie utrudnia jej zamykania i otwierania) dla szuflady z fortem o wysokości 150 mm: 85 mm dla najwyższej szuflady i 125 dla pozostałych; dla szuflady z fortem o wysokości 300 mm: 245 mm</w:t>
      </w:r>
    </w:p>
    <w:p w14:paraId="7D3F154A" w14:textId="77777777" w:rsidR="000F359B" w:rsidRPr="000F359B" w:rsidRDefault="000F359B" w:rsidP="00AD4AAB">
      <w:pPr>
        <w:ind w:right="141"/>
        <w:jc w:val="both"/>
        <w:rPr>
          <w:rFonts w:asciiTheme="minorHAnsi" w:hAnsiTheme="minorHAnsi" w:cstheme="minorHAnsi"/>
          <w:sz w:val="22"/>
          <w:szCs w:val="22"/>
          <w:lang w:eastAsia="de-DE"/>
        </w:rPr>
      </w:pPr>
    </w:p>
    <w:p w14:paraId="26D0B6DE" w14:textId="77777777" w:rsidR="00AD4AAB" w:rsidRDefault="00AD4AAB" w:rsidP="00AD4AAB">
      <w:pPr>
        <w:ind w:right="141"/>
        <w:jc w:val="both"/>
        <w:rPr>
          <w:rFonts w:asciiTheme="minorHAnsi" w:hAnsiTheme="minorHAnsi" w:cstheme="minorHAnsi"/>
          <w:sz w:val="22"/>
          <w:szCs w:val="22"/>
          <w:lang w:eastAsia="de-DE"/>
        </w:rPr>
      </w:pPr>
      <w:r w:rsidRPr="000F359B">
        <w:rPr>
          <w:rFonts w:asciiTheme="minorHAnsi" w:hAnsiTheme="minorHAnsi" w:cstheme="minorHAnsi"/>
          <w:sz w:val="22"/>
          <w:szCs w:val="22"/>
          <w:lang w:eastAsia="de-DE"/>
        </w:rPr>
        <w:t>Półki w szafkach i szafach muszą posiadać możliwość regulacji wysokości</w:t>
      </w:r>
      <w:r w:rsidRPr="001D42A5">
        <w:rPr>
          <w:rFonts w:asciiTheme="minorHAnsi" w:hAnsiTheme="minorHAnsi" w:cstheme="minorHAnsi"/>
          <w:sz w:val="22"/>
          <w:szCs w:val="22"/>
          <w:lang w:eastAsia="de-DE"/>
        </w:rPr>
        <w:t xml:space="preserve"> ich zawieszenia oraz muszą być wzmocnione zawinięciem przedniej, bocznych i tylnej krawędzi do dołu: na przedniej krawędzi tworzącym zamknięty profil (min  3 x zagięcie o  kąt 90 stopni , bez wyczuwalnej krawędzi  blachy) o przekroju prostokątnym i wysokości nie większej niż 20 mm; na tylnej krawędzi tworzącym co najmniej podwójne zawiniecie (min  1 x zagięcie o  kąt 90 stopni i 1 o kąt 180 stopni, bez wyczuwalnej krawędzi  blachy) o wysokości nie większej niż 20 mm; na bocznych krawędziach tworzącym co najmniej pojedyncze zawiniecie (min  1 x zagięcie o  kąt 90 stopni) o wysokości nie większej niż 20 mm.</w:t>
      </w:r>
    </w:p>
    <w:p w14:paraId="0A999678" w14:textId="77777777" w:rsidR="00680958" w:rsidRDefault="00680958" w:rsidP="00AD4AAB">
      <w:pPr>
        <w:ind w:right="141"/>
        <w:jc w:val="both"/>
        <w:rPr>
          <w:rFonts w:asciiTheme="minorHAnsi" w:hAnsiTheme="minorHAnsi" w:cstheme="minorHAnsi"/>
          <w:sz w:val="22"/>
          <w:szCs w:val="22"/>
          <w:lang w:eastAsia="de-DE"/>
        </w:rPr>
      </w:pPr>
    </w:p>
    <w:p w14:paraId="6C256008" w14:textId="77777777" w:rsidR="00680958" w:rsidRPr="001D42A5" w:rsidRDefault="00680958" w:rsidP="00AD4AAB">
      <w:pPr>
        <w:ind w:right="141"/>
        <w:jc w:val="both"/>
        <w:rPr>
          <w:rFonts w:asciiTheme="minorHAnsi" w:hAnsiTheme="minorHAnsi" w:cstheme="minorHAnsi"/>
          <w:sz w:val="22"/>
          <w:szCs w:val="22"/>
          <w:lang w:eastAsia="de-DE"/>
        </w:rPr>
      </w:pPr>
    </w:p>
    <w:p w14:paraId="30041E5E" w14:textId="77777777" w:rsidR="00AD4AAB" w:rsidRPr="001D42A5" w:rsidRDefault="00AD4AAB" w:rsidP="00AD4AAB">
      <w:pPr>
        <w:ind w:right="141"/>
        <w:jc w:val="both"/>
        <w:rPr>
          <w:rFonts w:asciiTheme="minorHAnsi" w:hAnsiTheme="minorHAnsi" w:cstheme="minorHAnsi"/>
          <w:bCs/>
          <w:color w:val="000000"/>
          <w:sz w:val="22"/>
          <w:szCs w:val="22"/>
        </w:rPr>
      </w:pPr>
    </w:p>
    <w:p w14:paraId="290DCD13" w14:textId="77777777" w:rsidR="00AD4AAB" w:rsidRPr="001D42A5" w:rsidRDefault="00AD4AAB" w:rsidP="00F04AEA">
      <w:pPr>
        <w:pStyle w:val="Akapitzlist"/>
        <w:numPr>
          <w:ilvl w:val="0"/>
          <w:numId w:val="20"/>
        </w:numPr>
        <w:ind w:right="141"/>
        <w:jc w:val="both"/>
        <w:rPr>
          <w:rFonts w:asciiTheme="minorHAnsi" w:hAnsiTheme="minorHAnsi" w:cstheme="minorHAnsi"/>
          <w:b/>
          <w:sz w:val="22"/>
          <w:szCs w:val="22"/>
          <w:u w:val="single"/>
          <w:lang w:eastAsia="de-DE"/>
        </w:rPr>
      </w:pPr>
      <w:r w:rsidRPr="001D42A5">
        <w:rPr>
          <w:rFonts w:asciiTheme="minorHAnsi" w:hAnsiTheme="minorHAnsi" w:cstheme="minorHAnsi"/>
          <w:b/>
          <w:sz w:val="22"/>
          <w:szCs w:val="22"/>
          <w:u w:val="single"/>
          <w:lang w:eastAsia="de-DE"/>
        </w:rPr>
        <w:t>Blaty stołów</w:t>
      </w:r>
    </w:p>
    <w:p w14:paraId="11810BFA" w14:textId="77777777" w:rsidR="00AD4AAB" w:rsidRPr="001D42A5" w:rsidRDefault="00AD4AAB" w:rsidP="00AD4AAB">
      <w:pPr>
        <w:ind w:right="141"/>
        <w:contextualSpacing/>
        <w:jc w:val="both"/>
        <w:rPr>
          <w:rFonts w:asciiTheme="minorHAnsi" w:hAnsiTheme="minorHAnsi" w:cstheme="minorHAnsi"/>
          <w:b/>
          <w:sz w:val="22"/>
          <w:szCs w:val="22"/>
          <w:u w:val="single"/>
          <w:lang w:eastAsia="de-DE"/>
        </w:rPr>
      </w:pPr>
    </w:p>
    <w:p w14:paraId="1EB52088" w14:textId="27CAD2F8" w:rsidR="00AD4AAB" w:rsidRPr="001D42A5" w:rsidRDefault="00AD4AAB" w:rsidP="00AD4AAB">
      <w:pPr>
        <w:ind w:right="141"/>
        <w:contextualSpacing/>
        <w:jc w:val="both"/>
        <w:rPr>
          <w:rFonts w:asciiTheme="minorHAnsi" w:hAnsiTheme="minorHAnsi" w:cstheme="minorHAnsi"/>
          <w:sz w:val="22"/>
          <w:szCs w:val="22"/>
          <w:lang w:eastAsia="de-DE"/>
        </w:rPr>
      </w:pPr>
      <w:r w:rsidRPr="001D42A5">
        <w:rPr>
          <w:rFonts w:asciiTheme="minorHAnsi" w:hAnsiTheme="minorHAnsi" w:cstheme="minorHAnsi"/>
          <w:b/>
          <w:sz w:val="22"/>
          <w:szCs w:val="22"/>
          <w:lang w:eastAsia="de-DE"/>
        </w:rPr>
        <w:t>Blat z żywicy fenolowej</w:t>
      </w:r>
      <w:r w:rsidRPr="001D42A5">
        <w:rPr>
          <w:rFonts w:asciiTheme="minorHAnsi" w:hAnsiTheme="minorHAnsi" w:cstheme="minorHAnsi"/>
          <w:sz w:val="22"/>
          <w:szCs w:val="22"/>
          <w:lang w:eastAsia="de-DE"/>
        </w:rPr>
        <w:t xml:space="preserve"> - Blaty z żywic fenolowych obustronnie laminowane o grubości 20 mm (+/- 4 mm). </w:t>
      </w:r>
      <w:r w:rsidRPr="00881D5A">
        <w:rPr>
          <w:rFonts w:asciiTheme="minorHAnsi" w:hAnsiTheme="minorHAnsi" w:cstheme="minorHAnsi"/>
          <w:sz w:val="22"/>
          <w:szCs w:val="22"/>
          <w:lang w:eastAsia="de-DE"/>
        </w:rPr>
        <w:t xml:space="preserve">Blaty w kolorze </w:t>
      </w:r>
      <w:r w:rsidR="00881D5A" w:rsidRPr="00881D5A">
        <w:rPr>
          <w:rFonts w:asciiTheme="minorHAnsi" w:hAnsiTheme="minorHAnsi" w:cstheme="minorHAnsi"/>
          <w:sz w:val="22"/>
          <w:szCs w:val="22"/>
          <w:lang w:eastAsia="de-DE"/>
        </w:rPr>
        <w:t>niebieskim</w:t>
      </w:r>
      <w:r w:rsidRPr="00881D5A">
        <w:rPr>
          <w:rFonts w:asciiTheme="minorHAnsi" w:hAnsiTheme="minorHAnsi" w:cstheme="minorHAnsi"/>
          <w:sz w:val="22"/>
          <w:szCs w:val="22"/>
          <w:lang w:eastAsia="de-DE"/>
        </w:rPr>
        <w:t>.</w:t>
      </w:r>
    </w:p>
    <w:p w14:paraId="25ADC96A" w14:textId="529A5907" w:rsidR="00AD4AAB" w:rsidRDefault="00AD4AAB" w:rsidP="00AD4AAB">
      <w:pPr>
        <w:ind w:right="141"/>
        <w:contextualSpacing/>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Przednia krawędź blatu </w:t>
      </w:r>
      <w:r w:rsidR="00F34393" w:rsidRPr="001D42A5">
        <w:rPr>
          <w:rFonts w:asciiTheme="minorHAnsi" w:hAnsiTheme="minorHAnsi" w:cstheme="minorHAnsi"/>
          <w:sz w:val="22"/>
          <w:szCs w:val="22"/>
          <w:lang w:eastAsia="de-DE"/>
        </w:rPr>
        <w:t>wyobl</w:t>
      </w:r>
      <w:r w:rsidR="00F34393">
        <w:rPr>
          <w:rFonts w:asciiTheme="minorHAnsi" w:hAnsiTheme="minorHAnsi" w:cstheme="minorHAnsi"/>
          <w:sz w:val="22"/>
          <w:szCs w:val="22"/>
          <w:lang w:eastAsia="de-DE"/>
        </w:rPr>
        <w:t>a</w:t>
      </w:r>
      <w:r w:rsidR="00F34393" w:rsidRPr="001D42A5">
        <w:rPr>
          <w:rFonts w:asciiTheme="minorHAnsi" w:hAnsiTheme="minorHAnsi" w:cstheme="minorHAnsi"/>
          <w:sz w:val="22"/>
          <w:szCs w:val="22"/>
          <w:lang w:eastAsia="de-DE"/>
        </w:rPr>
        <w:t>na</w:t>
      </w:r>
      <w:r w:rsidRPr="001D42A5">
        <w:rPr>
          <w:rFonts w:asciiTheme="minorHAnsi" w:hAnsiTheme="minorHAnsi" w:cstheme="minorHAnsi"/>
          <w:sz w:val="22"/>
          <w:szCs w:val="22"/>
          <w:lang w:eastAsia="de-DE"/>
        </w:rPr>
        <w:t xml:space="preserve"> na całym przekroju (blat zakończony łukiem opartym na jego dolnej i górnej powierzchni).</w:t>
      </w:r>
    </w:p>
    <w:p w14:paraId="16AB1F20" w14:textId="77777777" w:rsidR="000F359B" w:rsidRPr="001D42A5" w:rsidRDefault="000F359B" w:rsidP="00AD4AAB">
      <w:pPr>
        <w:ind w:right="141"/>
        <w:contextualSpacing/>
        <w:jc w:val="both"/>
        <w:rPr>
          <w:rFonts w:asciiTheme="minorHAnsi" w:hAnsiTheme="minorHAnsi" w:cstheme="minorHAnsi"/>
          <w:sz w:val="22"/>
          <w:szCs w:val="22"/>
          <w:lang w:eastAsia="de-DE"/>
        </w:rPr>
      </w:pPr>
    </w:p>
    <w:p w14:paraId="1714B057" w14:textId="1ACB4624" w:rsidR="00AD4AAB" w:rsidRPr="001D42A5" w:rsidRDefault="00AD4AAB" w:rsidP="00AD4AAB">
      <w:pPr>
        <w:ind w:right="141"/>
        <w:contextualSpacing/>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Blaty muszą posiadać następujące parametry wytrzymałości mechanicznej:</w:t>
      </w:r>
    </w:p>
    <w:p w14:paraId="0FBDC25D" w14:textId="77777777" w:rsidR="00AD4AAB" w:rsidRPr="001D42A5" w:rsidRDefault="00AD4AAB" w:rsidP="00AD4AAB">
      <w:pPr>
        <w:ind w:right="141"/>
        <w:jc w:val="both"/>
        <w:rPr>
          <w:rFonts w:asciiTheme="minorHAnsi" w:eastAsia="TRFutura" w:hAnsiTheme="minorHAnsi" w:cstheme="minorHAnsi"/>
          <w:sz w:val="22"/>
          <w:szCs w:val="22"/>
          <w:lang w:eastAsia="de-DE"/>
        </w:rPr>
      </w:pPr>
      <w:r w:rsidRPr="001D42A5">
        <w:rPr>
          <w:rFonts w:asciiTheme="minorHAnsi" w:hAnsiTheme="minorHAnsi" w:cstheme="minorHAnsi"/>
          <w:sz w:val="22"/>
          <w:szCs w:val="22"/>
          <w:lang w:eastAsia="de-DE"/>
        </w:rPr>
        <w:t xml:space="preserve">Odporność na suche ciepło, </w:t>
      </w:r>
      <w:r w:rsidRPr="001D42A5">
        <w:rPr>
          <w:rFonts w:asciiTheme="minorHAnsi" w:hAnsiTheme="minorHAnsi" w:cstheme="minorHAnsi"/>
          <w:b/>
          <w:i/>
          <w:sz w:val="22"/>
          <w:szCs w:val="22"/>
          <w:u w:val="single"/>
          <w:lang w:eastAsia="de-DE"/>
        </w:rPr>
        <w:t xml:space="preserve">badana według normy </w:t>
      </w:r>
      <w:r w:rsidRPr="001D42A5">
        <w:rPr>
          <w:rFonts w:asciiTheme="minorHAnsi" w:eastAsia="TRFutura" w:hAnsiTheme="minorHAnsi" w:cstheme="minorHAnsi"/>
          <w:b/>
          <w:i/>
          <w:sz w:val="22"/>
          <w:szCs w:val="22"/>
          <w:u w:val="single"/>
          <w:lang w:eastAsia="de-DE"/>
        </w:rPr>
        <w:t>EN 438</w:t>
      </w:r>
      <w:r w:rsidRPr="001D42A5">
        <w:rPr>
          <w:rFonts w:asciiTheme="minorHAnsi" w:eastAsia="TRFutura" w:hAnsiTheme="minorHAnsi" w:cstheme="minorHAnsi"/>
          <w:sz w:val="22"/>
          <w:szCs w:val="22"/>
          <w:lang w:eastAsia="de-DE"/>
        </w:rPr>
        <w:t>, co najmniej 4, dla 180</w:t>
      </w:r>
      <w:r w:rsidRPr="001D42A5">
        <w:rPr>
          <w:rFonts w:asciiTheme="minorHAnsi" w:eastAsia="TRFutura" w:hAnsiTheme="minorHAnsi" w:cstheme="minorHAnsi"/>
          <w:sz w:val="22"/>
          <w:szCs w:val="22"/>
          <w:vertAlign w:val="superscript"/>
          <w:lang w:eastAsia="de-DE"/>
        </w:rPr>
        <w:t>O</w:t>
      </w:r>
      <w:r w:rsidRPr="001D42A5">
        <w:rPr>
          <w:rFonts w:asciiTheme="minorHAnsi" w:eastAsia="TRFutura" w:hAnsiTheme="minorHAnsi" w:cstheme="minorHAnsi"/>
          <w:sz w:val="22"/>
          <w:szCs w:val="22"/>
          <w:lang w:eastAsia="de-DE"/>
        </w:rPr>
        <w:t>C</w:t>
      </w:r>
    </w:p>
    <w:p w14:paraId="7DD62B92" w14:textId="77777777" w:rsidR="00AD4AAB" w:rsidRPr="001D42A5" w:rsidRDefault="00AD4AAB" w:rsidP="00AD4AAB">
      <w:pPr>
        <w:ind w:right="141"/>
        <w:jc w:val="both"/>
        <w:rPr>
          <w:rFonts w:asciiTheme="minorHAnsi" w:eastAsia="TRFutura" w:hAnsiTheme="minorHAnsi" w:cstheme="minorHAnsi"/>
          <w:sz w:val="22"/>
          <w:szCs w:val="22"/>
          <w:lang w:eastAsia="de-DE"/>
        </w:rPr>
      </w:pPr>
      <w:r w:rsidRPr="001D42A5">
        <w:rPr>
          <w:rFonts w:asciiTheme="minorHAnsi" w:hAnsiTheme="minorHAnsi" w:cstheme="minorHAnsi"/>
          <w:sz w:val="22"/>
          <w:szCs w:val="22"/>
          <w:lang w:eastAsia="de-DE"/>
        </w:rPr>
        <w:t xml:space="preserve">Odporność na wilgotne ciepło, </w:t>
      </w:r>
      <w:r w:rsidRPr="001D42A5">
        <w:rPr>
          <w:rFonts w:asciiTheme="minorHAnsi" w:hAnsiTheme="minorHAnsi" w:cstheme="minorHAnsi"/>
          <w:b/>
          <w:i/>
          <w:sz w:val="22"/>
          <w:szCs w:val="22"/>
          <w:u w:val="single"/>
          <w:lang w:eastAsia="de-DE"/>
        </w:rPr>
        <w:t xml:space="preserve">badana według normy </w:t>
      </w:r>
      <w:r w:rsidRPr="001D42A5">
        <w:rPr>
          <w:rFonts w:asciiTheme="minorHAnsi" w:eastAsia="TRFutura" w:hAnsiTheme="minorHAnsi" w:cstheme="minorHAnsi"/>
          <w:b/>
          <w:i/>
          <w:sz w:val="22"/>
          <w:szCs w:val="22"/>
          <w:u w:val="single"/>
          <w:lang w:eastAsia="de-DE"/>
        </w:rPr>
        <w:t>EN 12721</w:t>
      </w:r>
      <w:r w:rsidRPr="001D42A5">
        <w:rPr>
          <w:rFonts w:asciiTheme="minorHAnsi" w:eastAsia="TRFutura" w:hAnsiTheme="minorHAnsi" w:cstheme="minorHAnsi"/>
          <w:sz w:val="22"/>
          <w:szCs w:val="22"/>
          <w:lang w:eastAsia="de-DE"/>
        </w:rPr>
        <w:t>, co najmniej 4, dla 100</w:t>
      </w:r>
      <w:r w:rsidRPr="001D42A5">
        <w:rPr>
          <w:rFonts w:asciiTheme="minorHAnsi" w:eastAsia="TRFutura" w:hAnsiTheme="minorHAnsi" w:cstheme="minorHAnsi"/>
          <w:sz w:val="22"/>
          <w:szCs w:val="22"/>
          <w:vertAlign w:val="superscript"/>
          <w:lang w:eastAsia="de-DE"/>
        </w:rPr>
        <w:t>O</w:t>
      </w:r>
      <w:r w:rsidRPr="001D42A5">
        <w:rPr>
          <w:rFonts w:asciiTheme="minorHAnsi" w:eastAsia="TRFutura" w:hAnsiTheme="minorHAnsi" w:cstheme="minorHAnsi"/>
          <w:sz w:val="22"/>
          <w:szCs w:val="22"/>
          <w:lang w:eastAsia="de-DE"/>
        </w:rPr>
        <w:t>C</w:t>
      </w:r>
    </w:p>
    <w:p w14:paraId="1C526C50" w14:textId="77777777" w:rsidR="00AD4AAB" w:rsidRPr="001D42A5" w:rsidRDefault="00AD4AAB" w:rsidP="00AD4AAB">
      <w:pPr>
        <w:autoSpaceDE w:val="0"/>
        <w:autoSpaceDN w:val="0"/>
        <w:adjustRightInd w:val="0"/>
        <w:ind w:right="141"/>
        <w:contextualSpacing/>
        <w:jc w:val="both"/>
        <w:rPr>
          <w:rFonts w:asciiTheme="minorHAnsi" w:eastAsia="TRFutura" w:hAnsiTheme="minorHAnsi" w:cstheme="minorHAnsi"/>
          <w:sz w:val="22"/>
          <w:szCs w:val="22"/>
          <w:lang w:eastAsia="de-DE"/>
        </w:rPr>
      </w:pPr>
      <w:r w:rsidRPr="001D42A5">
        <w:rPr>
          <w:rFonts w:asciiTheme="minorHAnsi" w:hAnsiTheme="minorHAnsi" w:cstheme="minorHAnsi"/>
          <w:sz w:val="22"/>
          <w:szCs w:val="22"/>
          <w:lang w:eastAsia="de-DE"/>
        </w:rPr>
        <w:t xml:space="preserve">Odporność na zarysowania, </w:t>
      </w:r>
      <w:r w:rsidRPr="001D42A5">
        <w:rPr>
          <w:rFonts w:asciiTheme="minorHAnsi" w:hAnsiTheme="minorHAnsi" w:cstheme="minorHAnsi"/>
          <w:b/>
          <w:i/>
          <w:sz w:val="22"/>
          <w:szCs w:val="22"/>
          <w:u w:val="single"/>
          <w:lang w:eastAsia="de-DE"/>
        </w:rPr>
        <w:t xml:space="preserve">badana według normy </w:t>
      </w:r>
      <w:r w:rsidRPr="001D42A5">
        <w:rPr>
          <w:rFonts w:asciiTheme="minorHAnsi" w:eastAsia="TRFutura" w:hAnsiTheme="minorHAnsi" w:cstheme="minorHAnsi"/>
          <w:b/>
          <w:i/>
          <w:sz w:val="22"/>
          <w:szCs w:val="22"/>
          <w:u w:val="single"/>
          <w:lang w:eastAsia="de-DE"/>
        </w:rPr>
        <w:t>EN 438</w:t>
      </w:r>
      <w:r w:rsidRPr="001D42A5">
        <w:rPr>
          <w:rFonts w:asciiTheme="minorHAnsi" w:eastAsia="TRFutura" w:hAnsiTheme="minorHAnsi" w:cstheme="minorHAnsi"/>
          <w:sz w:val="22"/>
          <w:szCs w:val="22"/>
          <w:lang w:eastAsia="de-DE"/>
        </w:rPr>
        <w:t xml:space="preserve"> co najmniej 4</w:t>
      </w:r>
    </w:p>
    <w:p w14:paraId="4A63DC82" w14:textId="77777777" w:rsidR="00AD4AAB" w:rsidRPr="001D42A5" w:rsidRDefault="00AD4AAB" w:rsidP="00AD4AAB">
      <w:pPr>
        <w:autoSpaceDE w:val="0"/>
        <w:autoSpaceDN w:val="0"/>
        <w:adjustRightInd w:val="0"/>
        <w:ind w:right="141"/>
        <w:contextualSpacing/>
        <w:jc w:val="both"/>
        <w:rPr>
          <w:rFonts w:asciiTheme="minorHAnsi" w:eastAsia="TRFutura" w:hAnsiTheme="minorHAnsi" w:cstheme="minorHAnsi"/>
          <w:sz w:val="22"/>
          <w:szCs w:val="22"/>
          <w:lang w:eastAsia="de-DE"/>
        </w:rPr>
      </w:pPr>
      <w:r w:rsidRPr="001D42A5">
        <w:rPr>
          <w:rFonts w:asciiTheme="minorHAnsi" w:hAnsiTheme="minorHAnsi" w:cstheme="minorHAnsi"/>
          <w:sz w:val="22"/>
          <w:szCs w:val="22"/>
          <w:lang w:eastAsia="de-DE"/>
        </w:rPr>
        <w:t xml:space="preserve">Moduł sprężystości, </w:t>
      </w:r>
      <w:r w:rsidRPr="001D42A5">
        <w:rPr>
          <w:rFonts w:asciiTheme="minorHAnsi" w:hAnsiTheme="minorHAnsi" w:cstheme="minorHAnsi"/>
          <w:b/>
          <w:i/>
          <w:sz w:val="22"/>
          <w:szCs w:val="22"/>
          <w:u w:val="single"/>
          <w:lang w:eastAsia="de-DE"/>
        </w:rPr>
        <w:t xml:space="preserve">badany według normy </w:t>
      </w:r>
      <w:r w:rsidRPr="001D42A5">
        <w:rPr>
          <w:rFonts w:asciiTheme="minorHAnsi" w:eastAsia="TRFutura" w:hAnsiTheme="minorHAnsi" w:cstheme="minorHAnsi"/>
          <w:b/>
          <w:i/>
          <w:sz w:val="22"/>
          <w:szCs w:val="22"/>
          <w:u w:val="single"/>
          <w:lang w:eastAsia="de-DE"/>
        </w:rPr>
        <w:t>ISO 178</w:t>
      </w:r>
      <w:r w:rsidRPr="001D42A5">
        <w:rPr>
          <w:rFonts w:asciiTheme="minorHAnsi" w:eastAsia="TRFutura" w:hAnsiTheme="minorHAnsi" w:cstheme="minorHAnsi"/>
          <w:sz w:val="22"/>
          <w:szCs w:val="22"/>
          <w:lang w:eastAsia="de-DE"/>
        </w:rPr>
        <w:t>, co najmniej 9000 N/mm</w:t>
      </w:r>
      <w:r w:rsidRPr="001D42A5">
        <w:rPr>
          <w:rFonts w:asciiTheme="minorHAnsi" w:eastAsia="TRFutura" w:hAnsiTheme="minorHAnsi" w:cstheme="minorHAnsi"/>
          <w:sz w:val="22"/>
          <w:szCs w:val="22"/>
          <w:vertAlign w:val="superscript"/>
          <w:lang w:eastAsia="de-DE"/>
        </w:rPr>
        <w:t>2</w:t>
      </w:r>
    </w:p>
    <w:p w14:paraId="740F40C3" w14:textId="77777777" w:rsidR="00AD4AAB" w:rsidRPr="001D42A5" w:rsidRDefault="00AD4AAB" w:rsidP="00AD4AAB">
      <w:pPr>
        <w:autoSpaceDE w:val="0"/>
        <w:autoSpaceDN w:val="0"/>
        <w:adjustRightInd w:val="0"/>
        <w:ind w:right="141"/>
        <w:contextualSpacing/>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Wytrzymałość na rozciąganie, </w:t>
      </w:r>
      <w:r w:rsidRPr="001D42A5">
        <w:rPr>
          <w:rFonts w:asciiTheme="minorHAnsi" w:hAnsiTheme="minorHAnsi" w:cstheme="minorHAnsi"/>
          <w:b/>
          <w:i/>
          <w:sz w:val="22"/>
          <w:szCs w:val="22"/>
          <w:u w:val="single"/>
          <w:lang w:eastAsia="de-DE"/>
        </w:rPr>
        <w:t xml:space="preserve">badana według normy </w:t>
      </w:r>
      <w:r w:rsidRPr="001D42A5">
        <w:rPr>
          <w:rFonts w:asciiTheme="minorHAnsi" w:eastAsia="TRFutura" w:hAnsiTheme="minorHAnsi" w:cstheme="minorHAnsi"/>
          <w:b/>
          <w:i/>
          <w:sz w:val="22"/>
          <w:szCs w:val="22"/>
          <w:u w:val="single"/>
          <w:lang w:eastAsia="de-DE"/>
        </w:rPr>
        <w:t>ISO 527-2</w:t>
      </w:r>
      <w:r w:rsidRPr="001D42A5">
        <w:rPr>
          <w:rFonts w:asciiTheme="minorHAnsi" w:eastAsia="TRFutura" w:hAnsiTheme="minorHAnsi" w:cstheme="minorHAnsi"/>
          <w:sz w:val="22"/>
          <w:szCs w:val="22"/>
          <w:lang w:eastAsia="de-DE"/>
        </w:rPr>
        <w:t>, co najmniej 70 N/mm</w:t>
      </w:r>
      <w:r w:rsidRPr="001D42A5">
        <w:rPr>
          <w:rFonts w:asciiTheme="minorHAnsi" w:eastAsia="TRFutura" w:hAnsiTheme="minorHAnsi" w:cstheme="minorHAnsi"/>
          <w:sz w:val="22"/>
          <w:szCs w:val="22"/>
          <w:vertAlign w:val="superscript"/>
          <w:lang w:eastAsia="de-DE"/>
        </w:rPr>
        <w:t>2</w:t>
      </w:r>
    </w:p>
    <w:p w14:paraId="08347B5E" w14:textId="77777777"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Wytrzymałość na zginanie, </w:t>
      </w:r>
      <w:r w:rsidRPr="001D42A5">
        <w:rPr>
          <w:rFonts w:asciiTheme="minorHAnsi" w:hAnsiTheme="minorHAnsi" w:cstheme="minorHAnsi"/>
          <w:b/>
          <w:i/>
          <w:sz w:val="22"/>
          <w:szCs w:val="22"/>
          <w:u w:val="single"/>
          <w:lang w:eastAsia="de-DE"/>
        </w:rPr>
        <w:t xml:space="preserve">badana według normy </w:t>
      </w:r>
      <w:r w:rsidRPr="001D42A5">
        <w:rPr>
          <w:rFonts w:asciiTheme="minorHAnsi" w:eastAsia="TRFutura" w:hAnsiTheme="minorHAnsi" w:cstheme="minorHAnsi"/>
          <w:b/>
          <w:i/>
          <w:sz w:val="22"/>
          <w:szCs w:val="22"/>
          <w:u w:val="single"/>
          <w:lang w:eastAsia="de-DE"/>
        </w:rPr>
        <w:t>ISO 178</w:t>
      </w:r>
      <w:r w:rsidRPr="001D42A5">
        <w:rPr>
          <w:rFonts w:asciiTheme="minorHAnsi" w:eastAsia="TRFutura" w:hAnsiTheme="minorHAnsi" w:cstheme="minorHAnsi"/>
          <w:sz w:val="22"/>
          <w:szCs w:val="22"/>
          <w:lang w:eastAsia="de-DE"/>
        </w:rPr>
        <w:t>, co najmniej 100 N/mm</w:t>
      </w:r>
      <w:r w:rsidRPr="001D42A5">
        <w:rPr>
          <w:rFonts w:asciiTheme="minorHAnsi" w:eastAsia="TRFutura" w:hAnsiTheme="minorHAnsi" w:cstheme="minorHAnsi"/>
          <w:sz w:val="22"/>
          <w:szCs w:val="22"/>
          <w:vertAlign w:val="superscript"/>
          <w:lang w:eastAsia="de-DE"/>
        </w:rPr>
        <w:t>2</w:t>
      </w:r>
    </w:p>
    <w:p w14:paraId="089FBAE3" w14:textId="77777777" w:rsidR="00AD4AAB" w:rsidRPr="001D42A5" w:rsidRDefault="00AD4AAB" w:rsidP="00AD4AAB">
      <w:pPr>
        <w:ind w:right="141"/>
        <w:contextualSpacing/>
        <w:jc w:val="both"/>
        <w:rPr>
          <w:rFonts w:asciiTheme="minorHAnsi" w:hAnsiTheme="minorHAnsi" w:cstheme="minorHAnsi"/>
          <w:sz w:val="22"/>
          <w:szCs w:val="22"/>
        </w:rPr>
      </w:pPr>
    </w:p>
    <w:p w14:paraId="72D14285" w14:textId="57042AFC" w:rsidR="00AD4AAB" w:rsidRPr="001D42A5" w:rsidRDefault="00AD4AAB" w:rsidP="00AD4AAB">
      <w:pPr>
        <w:ind w:right="141"/>
        <w:contextualSpacing/>
        <w:jc w:val="both"/>
        <w:rPr>
          <w:rFonts w:asciiTheme="minorHAnsi" w:hAnsiTheme="minorHAnsi" w:cstheme="minorHAnsi"/>
          <w:sz w:val="22"/>
          <w:szCs w:val="22"/>
        </w:rPr>
      </w:pPr>
      <w:r w:rsidRPr="001D42A5">
        <w:rPr>
          <w:rFonts w:asciiTheme="minorHAnsi" w:hAnsiTheme="minorHAnsi" w:cstheme="minorHAnsi"/>
          <w:sz w:val="22"/>
          <w:szCs w:val="22"/>
        </w:rPr>
        <w:t xml:space="preserve">Płyty z żywicy fenolowej, z której są wykonane blaty ze względu na bezpieczeństwo pożarowe muszą być sklasyfikowane co najmniej jako brak rozgorzenia, średnia emisja dymu, brak płonących kropli – klasy B s1 d0, </w:t>
      </w:r>
      <w:r w:rsidRPr="001D42A5">
        <w:rPr>
          <w:rFonts w:asciiTheme="minorHAnsi" w:hAnsiTheme="minorHAnsi" w:cstheme="minorHAnsi"/>
          <w:b/>
          <w:i/>
          <w:sz w:val="22"/>
          <w:szCs w:val="22"/>
          <w:u w:val="single"/>
        </w:rPr>
        <w:t>według normy EN 13501-1</w:t>
      </w:r>
      <w:r w:rsidR="00357644">
        <w:rPr>
          <w:rFonts w:asciiTheme="minorHAnsi" w:hAnsiTheme="minorHAnsi" w:cstheme="minorHAnsi"/>
          <w:sz w:val="22"/>
          <w:szCs w:val="22"/>
        </w:rPr>
        <w:t>.</w:t>
      </w:r>
    </w:p>
    <w:p w14:paraId="284F938D" w14:textId="77777777" w:rsidR="00357644" w:rsidRPr="00357644" w:rsidRDefault="00357644" w:rsidP="00AD4AAB">
      <w:pPr>
        <w:ind w:right="141"/>
        <w:contextualSpacing/>
        <w:jc w:val="both"/>
        <w:rPr>
          <w:rFonts w:asciiTheme="minorHAnsi" w:hAnsiTheme="minorHAnsi" w:cstheme="minorHAnsi"/>
          <w:sz w:val="22"/>
          <w:szCs w:val="22"/>
        </w:rPr>
      </w:pPr>
      <w:bookmarkStart w:id="5" w:name="_Hlk222806865"/>
    </w:p>
    <w:p w14:paraId="60F1E106" w14:textId="4EF7B2FB" w:rsidR="00AD4AAB" w:rsidRPr="00E84CCD" w:rsidRDefault="00AD4AAB" w:rsidP="00AD4AAB">
      <w:pPr>
        <w:ind w:right="141"/>
        <w:contextualSpacing/>
        <w:jc w:val="both"/>
        <w:rPr>
          <w:rFonts w:asciiTheme="minorHAnsi" w:hAnsiTheme="minorHAnsi" w:cstheme="minorHAnsi"/>
          <w:sz w:val="22"/>
          <w:szCs w:val="22"/>
        </w:rPr>
      </w:pPr>
      <w:r w:rsidRPr="00357644">
        <w:rPr>
          <w:rFonts w:asciiTheme="minorHAnsi" w:hAnsiTheme="minorHAnsi" w:cstheme="minorHAnsi"/>
          <w:sz w:val="22"/>
          <w:szCs w:val="22"/>
        </w:rPr>
        <w:t>Niebieskie blaty z żywicy fenolowej muszą posiadać udowodnioną odporność na działanie promieniowa UV - wg. Polskiej Normy PN EN ISO 16474:3014 i przedstawiającej metodę oceny próbek wystawionych, zgodnie Polska Normą PN-EN ISO 7724:2003</w:t>
      </w:r>
      <w:bookmarkEnd w:id="5"/>
      <w:r w:rsidR="00F34393">
        <w:rPr>
          <w:rFonts w:asciiTheme="minorHAnsi" w:hAnsiTheme="minorHAnsi" w:cstheme="minorHAnsi"/>
          <w:sz w:val="22"/>
          <w:szCs w:val="22"/>
        </w:rPr>
        <w:t xml:space="preserve"> lub metodą spektrofotometryczną</w:t>
      </w:r>
      <w:r w:rsidRPr="00357644">
        <w:rPr>
          <w:rFonts w:asciiTheme="minorHAnsi" w:hAnsiTheme="minorHAnsi" w:cstheme="minorHAnsi"/>
          <w:sz w:val="22"/>
          <w:szCs w:val="22"/>
        </w:rPr>
        <w:t>, na 180 godzinną ekspozycję laboratoryjnego źródła światła lamp UV, gdzie różnica barwy ΔE jest nie wiesza niż 3,0.</w:t>
      </w:r>
    </w:p>
    <w:p w14:paraId="6B28B736" w14:textId="471508BA" w:rsidR="00357644" w:rsidRPr="001D42A5" w:rsidRDefault="00357644" w:rsidP="00881D5A">
      <w:pPr>
        <w:ind w:right="141"/>
        <w:contextualSpacing/>
        <w:jc w:val="both"/>
        <w:rPr>
          <w:rFonts w:asciiTheme="minorHAnsi" w:hAnsiTheme="minorHAnsi" w:cstheme="minorHAnsi"/>
          <w:sz w:val="22"/>
          <w:szCs w:val="22"/>
          <w:lang w:eastAsia="de-DE"/>
        </w:rPr>
      </w:pPr>
      <w:r w:rsidRPr="001D42A5">
        <w:rPr>
          <w:rFonts w:asciiTheme="minorHAnsi" w:hAnsiTheme="minorHAnsi" w:cstheme="minorHAnsi"/>
          <w:sz w:val="22"/>
          <w:szCs w:val="22"/>
        </w:rPr>
        <w:t>Blaty z żywicy fenolowej muszą posiadać powierzchnię jednostronnie laminowaną, która musi być odporna</w:t>
      </w:r>
      <w:r>
        <w:rPr>
          <w:rFonts w:asciiTheme="minorHAnsi" w:hAnsiTheme="minorHAnsi" w:cstheme="minorHAnsi"/>
          <w:sz w:val="22"/>
          <w:szCs w:val="22"/>
        </w:rPr>
        <w:t xml:space="preserve"> </w:t>
      </w:r>
      <w:r w:rsidRPr="001D42A5">
        <w:rPr>
          <w:rFonts w:asciiTheme="minorHAnsi" w:hAnsiTheme="minorHAnsi" w:cstheme="minorHAnsi"/>
          <w:sz w:val="22"/>
          <w:szCs w:val="22"/>
        </w:rPr>
        <w:t>na:</w:t>
      </w:r>
      <w:r>
        <w:rPr>
          <w:rFonts w:asciiTheme="minorHAnsi" w:hAnsiTheme="minorHAnsi" w:cstheme="minorHAnsi"/>
          <w:sz w:val="22"/>
          <w:szCs w:val="22"/>
        </w:rPr>
        <w:t xml:space="preserve"> </w:t>
      </w:r>
      <w:r w:rsidRPr="001D42A5">
        <w:rPr>
          <w:rFonts w:asciiTheme="minorHAnsi" w:hAnsiTheme="minorHAnsi" w:cstheme="minorHAnsi"/>
          <w:sz w:val="22"/>
          <w:szCs w:val="22"/>
          <w:lang w:eastAsia="de-DE"/>
        </w:rPr>
        <w:t xml:space="preserve">Kwas octowy 99%, Roztwór dwuchromianu, 5%, Kwas chromowy 60%, Kwas mrówkowy 90%, Kwas chlorowodorowy 10%, Kwas chlorowodorowy 37%, Kwas azotowy 65% : Kwas chlorowodorowy 37% (1:3), Kwas nadchlorowy 60%, Kwas fosforowy 85%, Kwas siarkowy 25%, Kwas siarkowy 33%, Kwas siarkowy 77%, Kwas siarkowy 85%, Zasady Wodorotlenek amonu 28%, Wodorotlenek sodu 10%, Wodorotlenek sodu 20%, Wodorotlenek sodu 40%, Wodorotlenek sodu, płatki Sole: Siarczan miedzi 10% Chlorek żelaza(III) 10%, Jodek potasu, 10%, Nadmanganian potasu 10%, Chlorek cynku, nasycony, Azotan srebra 1%, Chlorek sodu 10%, Podchloryn sodu 13%, Związki organiczne: Krezol Dimetyloformamid, Formaldehyd 37%, Benzyna, Nadtlenek wodoru 3%, Fenol 90%, Siarczek sodu, nasycony, Bezwodnik octowy, Aceton, </w:t>
      </w:r>
      <w:proofErr w:type="spellStart"/>
      <w:r w:rsidRPr="001D42A5">
        <w:rPr>
          <w:rFonts w:asciiTheme="minorHAnsi" w:hAnsiTheme="minorHAnsi" w:cstheme="minorHAnsi"/>
          <w:sz w:val="22"/>
          <w:szCs w:val="22"/>
          <w:lang w:eastAsia="de-DE"/>
        </w:rPr>
        <w:t>Acetonitryl</w:t>
      </w:r>
      <w:proofErr w:type="spellEnd"/>
      <w:r w:rsidRPr="001D42A5">
        <w:rPr>
          <w:rFonts w:asciiTheme="minorHAnsi" w:hAnsiTheme="minorHAnsi" w:cstheme="minorHAnsi"/>
          <w:sz w:val="22"/>
          <w:szCs w:val="22"/>
          <w:lang w:eastAsia="de-DE"/>
        </w:rPr>
        <w:t xml:space="preserve">, Octan amylu, Benzen, Butanol, Czterochlorek węgla, Chloroform, Kwas </w:t>
      </w:r>
      <w:proofErr w:type="spellStart"/>
      <w:r w:rsidRPr="001D42A5">
        <w:rPr>
          <w:rFonts w:asciiTheme="minorHAnsi" w:hAnsiTheme="minorHAnsi" w:cstheme="minorHAnsi"/>
          <w:sz w:val="22"/>
          <w:szCs w:val="22"/>
          <w:lang w:eastAsia="de-DE"/>
        </w:rPr>
        <w:t>dichlorooctowy</w:t>
      </w:r>
      <w:proofErr w:type="spellEnd"/>
      <w:r w:rsidRPr="001D42A5">
        <w:rPr>
          <w:rFonts w:asciiTheme="minorHAnsi" w:hAnsiTheme="minorHAnsi" w:cstheme="minorHAnsi"/>
          <w:sz w:val="22"/>
          <w:szCs w:val="22"/>
          <w:lang w:eastAsia="de-DE"/>
        </w:rPr>
        <w:t xml:space="preserve">, Chlorek metylenu, Dioksan, Eter </w:t>
      </w:r>
      <w:proofErr w:type="spellStart"/>
      <w:r w:rsidRPr="001D42A5">
        <w:rPr>
          <w:rFonts w:asciiTheme="minorHAnsi" w:hAnsiTheme="minorHAnsi" w:cstheme="minorHAnsi"/>
          <w:sz w:val="22"/>
          <w:szCs w:val="22"/>
          <w:lang w:eastAsia="de-DE"/>
        </w:rPr>
        <w:t>dietylowy</w:t>
      </w:r>
      <w:proofErr w:type="spellEnd"/>
      <w:r w:rsidRPr="001D42A5">
        <w:rPr>
          <w:rFonts w:asciiTheme="minorHAnsi" w:hAnsiTheme="minorHAnsi" w:cstheme="minorHAnsi"/>
          <w:sz w:val="22"/>
          <w:szCs w:val="22"/>
          <w:lang w:eastAsia="de-DE"/>
        </w:rPr>
        <w:t xml:space="preserve">, Octan etylu, Etanol, Glikol etylenowy, Metanol, Chlorek metylenu, </w:t>
      </w:r>
      <w:proofErr w:type="spellStart"/>
      <w:r w:rsidRPr="001D42A5">
        <w:rPr>
          <w:rFonts w:asciiTheme="minorHAnsi" w:hAnsiTheme="minorHAnsi" w:cstheme="minorHAnsi"/>
          <w:sz w:val="22"/>
          <w:szCs w:val="22"/>
          <w:lang w:eastAsia="de-DE"/>
        </w:rPr>
        <w:t>Metyloetyloketon</w:t>
      </w:r>
      <w:proofErr w:type="spellEnd"/>
      <w:r w:rsidRPr="001D42A5">
        <w:rPr>
          <w:rFonts w:asciiTheme="minorHAnsi" w:hAnsiTheme="minorHAnsi" w:cstheme="minorHAnsi"/>
          <w:sz w:val="22"/>
          <w:szCs w:val="22"/>
          <w:lang w:eastAsia="de-DE"/>
        </w:rPr>
        <w:t xml:space="preserve">, </w:t>
      </w:r>
      <w:proofErr w:type="spellStart"/>
      <w:r w:rsidRPr="001D42A5">
        <w:rPr>
          <w:rFonts w:asciiTheme="minorHAnsi" w:hAnsiTheme="minorHAnsi" w:cstheme="minorHAnsi"/>
          <w:sz w:val="22"/>
          <w:szCs w:val="22"/>
          <w:lang w:eastAsia="de-DE"/>
        </w:rPr>
        <w:t>Metylizobutyloketon</w:t>
      </w:r>
      <w:proofErr w:type="spellEnd"/>
      <w:r w:rsidRPr="001D42A5">
        <w:rPr>
          <w:rFonts w:asciiTheme="minorHAnsi" w:hAnsiTheme="minorHAnsi" w:cstheme="minorHAnsi"/>
          <w:sz w:val="22"/>
          <w:szCs w:val="22"/>
          <w:lang w:eastAsia="de-DE"/>
        </w:rPr>
        <w:t xml:space="preserve">, </w:t>
      </w:r>
      <w:proofErr w:type="spellStart"/>
      <w:r w:rsidRPr="001D42A5">
        <w:rPr>
          <w:rFonts w:asciiTheme="minorHAnsi" w:hAnsiTheme="minorHAnsi" w:cstheme="minorHAnsi"/>
          <w:sz w:val="22"/>
          <w:szCs w:val="22"/>
          <w:lang w:eastAsia="de-DE"/>
        </w:rPr>
        <w:t>Monochlorobenzen</w:t>
      </w:r>
      <w:proofErr w:type="spellEnd"/>
      <w:r w:rsidRPr="001D42A5">
        <w:rPr>
          <w:rFonts w:asciiTheme="minorHAnsi" w:hAnsiTheme="minorHAnsi" w:cstheme="minorHAnsi"/>
          <w:sz w:val="22"/>
          <w:szCs w:val="22"/>
          <w:lang w:eastAsia="de-DE"/>
        </w:rPr>
        <w:t xml:space="preserve">, Naftalen, Octan n-butylu, </w:t>
      </w:r>
      <w:proofErr w:type="spellStart"/>
      <w:r w:rsidRPr="001D42A5">
        <w:rPr>
          <w:rFonts w:asciiTheme="minorHAnsi" w:hAnsiTheme="minorHAnsi" w:cstheme="minorHAnsi"/>
          <w:sz w:val="22"/>
          <w:szCs w:val="22"/>
          <w:lang w:eastAsia="de-DE"/>
        </w:rPr>
        <w:t>Tetrahydrofuran</w:t>
      </w:r>
      <w:proofErr w:type="spellEnd"/>
      <w:r w:rsidRPr="001D42A5">
        <w:rPr>
          <w:rFonts w:asciiTheme="minorHAnsi" w:hAnsiTheme="minorHAnsi" w:cstheme="minorHAnsi"/>
          <w:sz w:val="22"/>
          <w:szCs w:val="22"/>
          <w:lang w:eastAsia="de-DE"/>
        </w:rPr>
        <w:t xml:space="preserve">, n-Heksan, Toluen, </w:t>
      </w:r>
      <w:proofErr w:type="spellStart"/>
      <w:r w:rsidRPr="001D42A5">
        <w:rPr>
          <w:rFonts w:asciiTheme="minorHAnsi" w:hAnsiTheme="minorHAnsi" w:cstheme="minorHAnsi"/>
          <w:sz w:val="22"/>
          <w:szCs w:val="22"/>
          <w:lang w:eastAsia="de-DE"/>
        </w:rPr>
        <w:t>Trichloroeten</w:t>
      </w:r>
      <w:proofErr w:type="spellEnd"/>
      <w:r w:rsidRPr="001D42A5">
        <w:rPr>
          <w:rFonts w:asciiTheme="minorHAnsi" w:hAnsiTheme="minorHAnsi" w:cstheme="minorHAnsi"/>
          <w:sz w:val="22"/>
          <w:szCs w:val="22"/>
          <w:lang w:eastAsia="de-DE"/>
        </w:rPr>
        <w:t xml:space="preserve">, Ksylen, Oranż akrydyny 1%, </w:t>
      </w:r>
      <w:proofErr w:type="spellStart"/>
      <w:r w:rsidRPr="001D42A5">
        <w:rPr>
          <w:rFonts w:asciiTheme="minorHAnsi" w:hAnsiTheme="minorHAnsi" w:cstheme="minorHAnsi"/>
          <w:sz w:val="22"/>
          <w:szCs w:val="22"/>
          <w:lang w:eastAsia="de-DE"/>
        </w:rPr>
        <w:t>Dwuwodzian</w:t>
      </w:r>
      <w:proofErr w:type="spellEnd"/>
      <w:r w:rsidRPr="001D42A5">
        <w:rPr>
          <w:rFonts w:asciiTheme="minorHAnsi" w:hAnsiTheme="minorHAnsi" w:cstheme="minorHAnsi"/>
          <w:sz w:val="22"/>
          <w:szCs w:val="22"/>
          <w:lang w:eastAsia="de-DE"/>
        </w:rPr>
        <w:t xml:space="preserve"> złożony alizaryny 1%, Anilina niebieska, rozpuszczalna w wodzie 1%, Fuksyna zasadowa 1%, Fuksyna karbolowa</w:t>
      </w:r>
      <w:r>
        <w:rPr>
          <w:rFonts w:asciiTheme="minorHAnsi" w:hAnsiTheme="minorHAnsi" w:cstheme="minorHAnsi"/>
          <w:sz w:val="22"/>
          <w:szCs w:val="22"/>
          <w:lang w:eastAsia="de-DE"/>
        </w:rPr>
        <w:t xml:space="preserve"> </w:t>
      </w:r>
      <w:r w:rsidRPr="001D42A5">
        <w:rPr>
          <w:rFonts w:asciiTheme="minorHAnsi" w:hAnsiTheme="minorHAnsi" w:cstheme="minorHAnsi"/>
          <w:sz w:val="22"/>
          <w:szCs w:val="22"/>
          <w:lang w:eastAsia="de-DE"/>
        </w:rPr>
        <w:t xml:space="preserve">1%, Karmin 1%, Czerwień Kongo 1%, Fiolet krystaliczny (barwnik) 1%, Eozyna B 1%, Barwnik </w:t>
      </w:r>
      <w:proofErr w:type="spellStart"/>
      <w:r w:rsidRPr="001D42A5">
        <w:rPr>
          <w:rFonts w:asciiTheme="minorHAnsi" w:hAnsiTheme="minorHAnsi" w:cstheme="minorHAnsi"/>
          <w:sz w:val="22"/>
          <w:szCs w:val="22"/>
          <w:lang w:eastAsia="de-DE"/>
        </w:rPr>
        <w:t>Giemsy</w:t>
      </w:r>
      <w:proofErr w:type="spellEnd"/>
      <w:r w:rsidRPr="001D42A5">
        <w:rPr>
          <w:rFonts w:asciiTheme="minorHAnsi" w:hAnsiTheme="minorHAnsi" w:cstheme="minorHAnsi"/>
          <w:sz w:val="22"/>
          <w:szCs w:val="22"/>
          <w:lang w:eastAsia="de-DE"/>
        </w:rPr>
        <w:t xml:space="preserve"> 1%, Szczawian zieleni malachitowej 1%, Fiolet metylowy 2B 1%, Błękit metylenowy 1%, Safranina O 1%, Sudan III 1%, Barwnik Wrighta 1%, większość standardowych środków czyszczących</w:t>
      </w:r>
      <w:r w:rsidRPr="001D42A5">
        <w:rPr>
          <w:rFonts w:asciiTheme="minorHAnsi" w:hAnsiTheme="minorHAnsi" w:cstheme="minorHAnsi"/>
          <w:sz w:val="22"/>
          <w:szCs w:val="22"/>
          <w:lang w:eastAsia="de-DE"/>
        </w:rPr>
        <w:tab/>
      </w:r>
    </w:p>
    <w:p w14:paraId="3A5294FF" w14:textId="140971B3" w:rsidR="00AD4AAB" w:rsidRPr="00E84CCD" w:rsidRDefault="00357644" w:rsidP="00357644">
      <w:pPr>
        <w:ind w:right="141"/>
        <w:contextualSpacing/>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Odporność na wyżej wymienione substancje oznacza brak widocznych odbarwień, utraty połysku czy zmian w strukturze powierzchni blatu, po 24-godzinnej ekspozycji blatu na daną substancję.</w:t>
      </w:r>
    </w:p>
    <w:p w14:paraId="3EA4C3D0" w14:textId="77777777" w:rsidR="00AD4AAB" w:rsidRPr="001D42A5" w:rsidRDefault="00AD4AAB" w:rsidP="00AD4AAB">
      <w:pPr>
        <w:ind w:right="141"/>
        <w:jc w:val="both"/>
        <w:rPr>
          <w:rFonts w:asciiTheme="minorHAnsi" w:hAnsiTheme="minorHAnsi" w:cstheme="minorHAnsi"/>
          <w:sz w:val="22"/>
          <w:szCs w:val="22"/>
          <w:lang w:eastAsia="de-DE"/>
        </w:rPr>
      </w:pPr>
    </w:p>
    <w:p w14:paraId="51F8D595" w14:textId="77777777" w:rsidR="00AD4AAB" w:rsidRPr="001D42A5" w:rsidRDefault="00AD4AAB" w:rsidP="00AD4AAB">
      <w:pPr>
        <w:ind w:right="141"/>
        <w:jc w:val="both"/>
        <w:rPr>
          <w:rFonts w:asciiTheme="minorHAnsi" w:hAnsiTheme="minorHAnsi" w:cstheme="minorHAnsi"/>
          <w:sz w:val="22"/>
          <w:szCs w:val="22"/>
          <w:vertAlign w:val="superscript"/>
          <w:lang w:eastAsia="de-DE"/>
        </w:rPr>
      </w:pPr>
    </w:p>
    <w:p w14:paraId="522698DC" w14:textId="77777777" w:rsidR="00AD4AAB" w:rsidRPr="001D42A5" w:rsidRDefault="00AD4AAB" w:rsidP="00F04AEA">
      <w:pPr>
        <w:pStyle w:val="Akapitzlist"/>
        <w:numPr>
          <w:ilvl w:val="0"/>
          <w:numId w:val="20"/>
        </w:numPr>
        <w:ind w:right="141"/>
        <w:jc w:val="both"/>
        <w:rPr>
          <w:rFonts w:asciiTheme="minorHAnsi" w:hAnsiTheme="minorHAnsi" w:cstheme="minorHAnsi"/>
          <w:b/>
          <w:sz w:val="22"/>
          <w:szCs w:val="22"/>
          <w:u w:val="single"/>
          <w:lang w:eastAsia="de-DE"/>
        </w:rPr>
      </w:pPr>
      <w:r w:rsidRPr="001D42A5">
        <w:rPr>
          <w:rFonts w:asciiTheme="minorHAnsi" w:hAnsiTheme="minorHAnsi" w:cstheme="minorHAnsi"/>
          <w:b/>
          <w:sz w:val="22"/>
          <w:szCs w:val="22"/>
          <w:u w:val="single"/>
          <w:lang w:eastAsia="de-DE"/>
        </w:rPr>
        <w:t>Armatura przy zlewach</w:t>
      </w:r>
    </w:p>
    <w:p w14:paraId="2DC300B2" w14:textId="30D18939"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Armatura blatowa do wody ciepłej i zimnej z mieszaczem, jednouchwytowa, z uchwytem do obsługi łokciem lu</w:t>
      </w:r>
      <w:r w:rsidR="00C87597">
        <w:rPr>
          <w:rFonts w:asciiTheme="minorHAnsi" w:hAnsiTheme="minorHAnsi" w:cstheme="minorHAnsi"/>
          <w:sz w:val="22"/>
          <w:szCs w:val="22"/>
          <w:lang w:eastAsia="de-DE"/>
        </w:rPr>
        <w:t xml:space="preserve">b </w:t>
      </w:r>
      <w:r w:rsidRPr="001D42A5">
        <w:rPr>
          <w:rFonts w:asciiTheme="minorHAnsi" w:hAnsiTheme="minorHAnsi" w:cstheme="minorHAnsi"/>
          <w:sz w:val="22"/>
          <w:szCs w:val="22"/>
          <w:lang w:eastAsia="de-DE"/>
        </w:rPr>
        <w:t>nadgarstkiem, z wylewką obrotową z osi</w:t>
      </w:r>
      <w:r w:rsidR="004839B6">
        <w:rPr>
          <w:rFonts w:asciiTheme="minorHAnsi" w:hAnsiTheme="minorHAnsi" w:cstheme="minorHAnsi"/>
          <w:sz w:val="22"/>
          <w:szCs w:val="22"/>
          <w:lang w:eastAsia="de-DE"/>
        </w:rPr>
        <w:t>ą</w:t>
      </w:r>
      <w:r w:rsidRPr="001D42A5">
        <w:rPr>
          <w:rFonts w:asciiTheme="minorHAnsi" w:hAnsiTheme="minorHAnsi" w:cstheme="minorHAnsi"/>
          <w:sz w:val="22"/>
          <w:szCs w:val="22"/>
          <w:lang w:eastAsia="de-DE"/>
        </w:rPr>
        <w:t xml:space="preserve"> obrotu przy blacie, zakończona oliwką odkręcaną gwarantując</w:t>
      </w:r>
      <w:r w:rsidR="004839B6">
        <w:rPr>
          <w:rFonts w:asciiTheme="minorHAnsi" w:hAnsiTheme="minorHAnsi" w:cstheme="minorHAnsi"/>
          <w:sz w:val="22"/>
          <w:szCs w:val="22"/>
          <w:lang w:eastAsia="de-DE"/>
        </w:rPr>
        <w:t>ą</w:t>
      </w:r>
      <w:r w:rsidRPr="001D42A5">
        <w:rPr>
          <w:rFonts w:asciiTheme="minorHAnsi" w:hAnsiTheme="minorHAnsi" w:cstheme="minorHAnsi"/>
          <w:sz w:val="22"/>
          <w:szCs w:val="22"/>
          <w:lang w:eastAsia="de-DE"/>
        </w:rPr>
        <w:t xml:space="preserve"> możliwości szczelnego podłączenia węży giętkich o różnych średnicach oraz aeratorem obrót wylewki minimum 110 stopni. Korpus wykonany z mosiądzu, głowica ceramiczna, blokada maksymalnej temperatury, wkład ceramiczny bezobsługowy z ogranicznikiem temperatury i regulowany ogranicznik przepływu</w:t>
      </w:r>
      <w:r w:rsidR="00F52A36">
        <w:rPr>
          <w:rFonts w:asciiTheme="minorHAnsi" w:hAnsiTheme="minorHAnsi" w:cstheme="minorHAnsi"/>
          <w:sz w:val="22"/>
          <w:szCs w:val="22"/>
          <w:lang w:eastAsia="de-DE"/>
        </w:rPr>
        <w:t>.</w:t>
      </w:r>
    </w:p>
    <w:p w14:paraId="2CFE7F29" w14:textId="77777777" w:rsidR="00AD4AAB" w:rsidRPr="001D42A5" w:rsidRDefault="00AD4AAB" w:rsidP="00AD4AAB">
      <w:pPr>
        <w:ind w:right="141"/>
        <w:jc w:val="both"/>
        <w:rPr>
          <w:rFonts w:asciiTheme="minorHAnsi" w:hAnsiTheme="minorHAnsi" w:cstheme="minorHAnsi"/>
          <w:sz w:val="22"/>
          <w:szCs w:val="22"/>
          <w:lang w:eastAsia="de-DE"/>
        </w:rPr>
      </w:pPr>
    </w:p>
    <w:p w14:paraId="3A612136" w14:textId="77777777" w:rsidR="00AD4AAB" w:rsidRPr="001D42A5" w:rsidRDefault="00AD4AAB" w:rsidP="00AD4AAB">
      <w:pPr>
        <w:ind w:right="141"/>
        <w:jc w:val="both"/>
        <w:rPr>
          <w:rFonts w:asciiTheme="minorHAnsi" w:hAnsiTheme="minorHAnsi" w:cstheme="minorHAnsi"/>
          <w:sz w:val="22"/>
          <w:szCs w:val="22"/>
          <w:lang w:eastAsia="de-DE"/>
        </w:rPr>
      </w:pPr>
    </w:p>
    <w:p w14:paraId="3B43DBE0" w14:textId="77777777" w:rsidR="00AD4AAB" w:rsidRPr="001D42A5" w:rsidRDefault="00AD4AAB" w:rsidP="00F04AEA">
      <w:pPr>
        <w:pStyle w:val="Akapitzlist"/>
        <w:numPr>
          <w:ilvl w:val="0"/>
          <w:numId w:val="20"/>
        </w:numPr>
        <w:ind w:right="141"/>
        <w:jc w:val="both"/>
        <w:rPr>
          <w:rFonts w:asciiTheme="minorHAnsi" w:hAnsiTheme="minorHAnsi" w:cstheme="minorHAnsi"/>
          <w:b/>
          <w:sz w:val="22"/>
          <w:szCs w:val="22"/>
          <w:u w:val="single"/>
          <w:lang w:eastAsia="de-DE"/>
        </w:rPr>
      </w:pPr>
      <w:r w:rsidRPr="001D42A5">
        <w:rPr>
          <w:rFonts w:asciiTheme="minorHAnsi" w:hAnsiTheme="minorHAnsi" w:cstheme="minorHAnsi"/>
          <w:b/>
          <w:sz w:val="22"/>
          <w:szCs w:val="22"/>
          <w:u w:val="single"/>
          <w:lang w:eastAsia="de-DE"/>
        </w:rPr>
        <w:t>Przystawki instalacyjne w stołach wyspowych</w:t>
      </w:r>
    </w:p>
    <w:p w14:paraId="3556F040" w14:textId="77777777" w:rsidR="00AD4AAB" w:rsidRPr="001D42A5" w:rsidRDefault="00AD4AAB" w:rsidP="00AD4AAB">
      <w:pPr>
        <w:ind w:right="141"/>
        <w:jc w:val="both"/>
        <w:rPr>
          <w:rFonts w:asciiTheme="minorHAnsi" w:hAnsiTheme="minorHAnsi" w:cstheme="minorHAnsi"/>
          <w:sz w:val="22"/>
          <w:szCs w:val="22"/>
          <w:lang w:eastAsia="de-DE"/>
        </w:rPr>
      </w:pPr>
    </w:p>
    <w:p w14:paraId="634B92DA" w14:textId="622BBDF9"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Przystawki instalacyjne wykonane wyłącznie z blach i otwartych profili stalowych ocynkowanych lub kwasoodpornych. Przystawki służą do dostarczania na stół laboratoryjny mediów, zasilania elektrycznego, </w:t>
      </w:r>
      <w:r w:rsidRPr="001D42A5">
        <w:rPr>
          <w:rFonts w:asciiTheme="minorHAnsi" w:hAnsiTheme="minorHAnsi" w:cstheme="minorHAnsi"/>
          <w:sz w:val="22"/>
          <w:szCs w:val="22"/>
          <w:lang w:eastAsia="de-DE"/>
        </w:rPr>
        <w:lastRenderedPageBreak/>
        <w:t>itp. oraz są podporą do półek. Przystawki muszą być zbudowane z dwóch kolumn o przekroju kwadratowym o wymiarach przekroju</w:t>
      </w:r>
      <w:r w:rsidR="00C87597">
        <w:rPr>
          <w:rFonts w:asciiTheme="minorHAnsi" w:hAnsiTheme="minorHAnsi" w:cstheme="minorHAnsi"/>
          <w:sz w:val="22"/>
          <w:szCs w:val="22"/>
          <w:lang w:eastAsia="de-DE"/>
        </w:rPr>
        <w:t xml:space="preserve"> </w:t>
      </w:r>
      <w:r w:rsidRPr="001D42A5">
        <w:rPr>
          <w:rFonts w:asciiTheme="minorHAnsi" w:hAnsiTheme="minorHAnsi" w:cstheme="minorHAnsi"/>
          <w:sz w:val="22"/>
          <w:szCs w:val="22"/>
          <w:lang w:eastAsia="de-DE"/>
        </w:rPr>
        <w:t xml:space="preserve">150x150 mm. Każdy z czterech boków kolumny musi posiadać możliwość zamontowania każdego rodzaju mediów (gniazda 230V i 400 V, zawory gazów, punkty poboru gazów technicznych, baterie zlewozmywakowe, punkty poboru i odbioru wody, gniazda komputerowe, itp.), szerokość i głębokość kolumny 150 mm, jeżeli przystawki przylegają do siebie kolumnami, dopuszcza się zastosowanie wspólnej kolumny o szerokości 300 mm i głębokości 150 mm.  Przystawki muszą występować następujących wersjach wysokości od podłoża: 1320 mm (jeden panel ponad blatem stołu na każdym z czterech boków kolumny), 1620 mm (dwa panele ponad blatem stołu na każdym z czterech boków kolumny), 1920 mm (trzy panele ponad blatem stołu na każdym z czterech boków kolumny) - według szczegółowej specyfikacji asortymentowej. Przystawki muszą być uniwersalne: muszą posiadać możliwość zamontowania ich jako przystawki przyściennych oraz wyspowe, bez konieczności dodawania kolejnych kolumn. Kolumny przystawek muszą być oparte na podłodze laboratorium i posiadać własne nóżki poziomowane, przystosowane do podłóg z promieniem pomiędzy ściana a podłogą. Media do kolumn muszą mieć możliwość wprowadzenia trzema sposobami: od dołu (z podłoża bądź z przestrzeni instalacyjnej poniżej blatu stołu), z boków ponad poziomem blatu (z ściany, do której przylega kolumna) jak i od góry (z sufitu pomieszczenia). W przypadku sprowadzania mediów z góry przystawki musza posiadać teleskopową osłonę o przekroju takim jak kolumna przystawki i wykonaną z tego samego materiału jak kolumna przystawki, zabudowującą połączenia mediów pomiędzy górną krawędzią słupa przystawki a sufitem. </w:t>
      </w:r>
    </w:p>
    <w:p w14:paraId="654D9999" w14:textId="77777777"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Kolumny przystawek wyposażone na całej wysokości, ponad blatem stołu, w demontowane panele instalacyjne/osłonowe zamontowane z czerech stron każdej kolumny. Panele instalacyjne i osłonowe (czyli panele instalacyjne bez zainstalowanych mediów) o wymiarach w następujących granicach: 145 – 150 mm x 295 – 300 mm (panele zamontowane na froncie słupów) i 115 – 120 mm x 295 – 300 mm (panele zamontowane na bokach słupów). Panele instalacyjne muszą być montowane na konstrukcji słupa na zaczepach z tego samego materiału co panel (4 zaczepy na panel, nie dopuszcza się montowania na elementach sprężynujących, plastikowych, wsuwania w prowadnice, przykręcania, nitowania, itp.) i demontowane jedynie poprzez ich lekkie podważenie – każdy panel musi posiadać możliwość zdemontowania, bez konieczności demontowania pozostałych paneli słupa. Minimalny wewnętrzny przekrój słupa przystawki do wykorzystania na prowadzenie mediów, przy zamontowanych gniazdach elektrycznych, z wewnętrznymi obudowami, z 4 stron słupa musi wynosić nie mniej niż 63 x 58 mm.</w:t>
      </w:r>
    </w:p>
    <w:p w14:paraId="6D0A6BB4" w14:textId="77777777"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Kolumny zamknięte od góry zdejmowanym kapslem z tworzywa sztucznego w kolorze białym, kapsel przykręcany do kolumny na śruby.</w:t>
      </w:r>
    </w:p>
    <w:p w14:paraId="4FA90CE8" w14:textId="77777777" w:rsidR="000F359B" w:rsidRDefault="000F359B" w:rsidP="00AD4AAB">
      <w:pPr>
        <w:ind w:right="141"/>
        <w:jc w:val="both"/>
        <w:rPr>
          <w:rFonts w:asciiTheme="minorHAnsi" w:hAnsiTheme="minorHAnsi" w:cstheme="minorHAnsi"/>
          <w:sz w:val="22"/>
          <w:szCs w:val="22"/>
          <w:lang w:eastAsia="de-DE"/>
        </w:rPr>
      </w:pPr>
    </w:p>
    <w:p w14:paraId="43D2D286" w14:textId="3DD5D715"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Kolumny przystawek muszą mieć łatwo zmywalną, gładką powierzchnię (wyjątkiem są przerwy pomiędzy panelami) – nie mogą posiadać żadnych zewnętrznych otworów lub perforacji (np. do wieszania półek), otwory przez które poprzechodzą przewody, np. do lampy pod półką – uszczelnione.</w:t>
      </w:r>
    </w:p>
    <w:p w14:paraId="09E33B85" w14:textId="0C9F05B0"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Panele frontowe muszą posiadać możliwość zainstalowania do 6 gniazd elektrycznych w panelu frontowym i do 3 gniazd w panelu bocznym słupa – słup musi posiadać możliwość zamontowania 18 gniazd elektrycznych na jednym poziomie paneli. Gniazda elektryczne w panelach zamontowane w sposób umożliwiający włożenie i wyjęcie wtyczki kątowej dla każdego gniazda w panelu (nawet gdy jest ich 6 sztuk) bez konieczności wyjmowania wtyczek kątowych z pozostałych gniazd w panelu. Panele muszą posiadać także możliwość zamontowania gniazd 3 – fazowych, wpuszczonych w panel. Gniazda elektryczne i całe panele z gniazdami w wykonaniu IP 44, oznaczone znakiem CE, jako niezależne urządzenia elektryczne (panel musi posiadać obudowę od tylnej strony gniazdek). Klapki gniazdek elektrycznych muszą posiadać miejsce do zamontowania opisu gniazdka, przykryte przeźroczystym tworzywem. Klapki wypukłe, faktura </w:t>
      </w:r>
      <w:r w:rsidRPr="00881D5A">
        <w:rPr>
          <w:rFonts w:asciiTheme="minorHAnsi" w:hAnsiTheme="minorHAnsi" w:cstheme="minorHAnsi"/>
          <w:sz w:val="22"/>
          <w:szCs w:val="22"/>
          <w:lang w:eastAsia="de-DE"/>
        </w:rPr>
        <w:t>połysk, kolor biały.</w:t>
      </w:r>
      <w:bookmarkStart w:id="6" w:name="_Hlk222736751"/>
      <w:r w:rsidRPr="00881D5A">
        <w:rPr>
          <w:rFonts w:asciiTheme="minorHAnsi" w:hAnsiTheme="minorHAnsi" w:cstheme="minorHAnsi"/>
          <w:sz w:val="22"/>
          <w:szCs w:val="22"/>
          <w:lang w:eastAsia="de-DE"/>
        </w:rPr>
        <w:t xml:space="preserve"> Gniazda elektryczne </w:t>
      </w:r>
      <w:r w:rsidR="00881D5A" w:rsidRPr="00881D5A">
        <w:rPr>
          <w:rFonts w:asciiTheme="minorHAnsi" w:hAnsiTheme="minorHAnsi" w:cstheme="minorHAnsi"/>
          <w:sz w:val="22"/>
          <w:szCs w:val="22"/>
          <w:lang w:eastAsia="de-DE"/>
        </w:rPr>
        <w:t xml:space="preserve">z klapką </w:t>
      </w:r>
      <w:r w:rsidRPr="00881D5A">
        <w:rPr>
          <w:rFonts w:asciiTheme="minorHAnsi" w:hAnsiTheme="minorHAnsi" w:cstheme="minorHAnsi"/>
          <w:sz w:val="22"/>
          <w:szCs w:val="22"/>
          <w:lang w:eastAsia="de-DE"/>
        </w:rPr>
        <w:t>wyposażone w bolec, minimalny wymiar klapki gniazdka 55 x 55 mm</w:t>
      </w:r>
      <w:r w:rsidR="002322C9">
        <w:rPr>
          <w:rFonts w:asciiTheme="minorHAnsi" w:hAnsiTheme="minorHAnsi" w:cstheme="minorHAnsi"/>
          <w:sz w:val="22"/>
          <w:szCs w:val="22"/>
          <w:lang w:eastAsia="de-DE"/>
        </w:rPr>
        <w:t>.</w:t>
      </w:r>
      <w:bookmarkEnd w:id="6"/>
    </w:p>
    <w:p w14:paraId="6D6F12D0" w14:textId="77777777" w:rsidR="00AD4AAB" w:rsidRPr="001D42A5" w:rsidRDefault="00AD4AAB" w:rsidP="00AD4AAB">
      <w:pPr>
        <w:ind w:right="141"/>
        <w:jc w:val="both"/>
        <w:rPr>
          <w:rFonts w:asciiTheme="minorHAnsi" w:hAnsiTheme="minorHAnsi" w:cstheme="minorHAnsi"/>
          <w:sz w:val="22"/>
          <w:szCs w:val="22"/>
          <w:lang w:eastAsia="de-DE"/>
        </w:rPr>
      </w:pPr>
    </w:p>
    <w:p w14:paraId="5931A9ED" w14:textId="687E800B"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Przystawki muszą posiadać możliwość montowania skrzynek bezpiecznikowych, osprzętu elektrycznego oraz zaworów wody i gazów zarówno w panelach frotowych (gniazda zawory i wylewki dostępne od frontu kolumny) jak i panelach bocznych (gniazda, zawory i wylewki dostępne z boku kolumny).  Panele frontowe kolumn muszą posiadać możliwość zamontowania 3 zaworów gazu w panelu. Kolumny muszą posiadać </w:t>
      </w:r>
      <w:r w:rsidRPr="001D42A5">
        <w:rPr>
          <w:rFonts w:asciiTheme="minorHAnsi" w:hAnsiTheme="minorHAnsi" w:cstheme="minorHAnsi"/>
          <w:sz w:val="22"/>
          <w:szCs w:val="22"/>
          <w:lang w:eastAsia="de-DE"/>
        </w:rPr>
        <w:lastRenderedPageBreak/>
        <w:t>możliwość zamiany miejscami lub wymiany na inaczej wyposażone, paneli z mediami, a także możliwość dodania w terminie późniejszym większej ilości mediów (takich jak woda, woda lodowa, woda demi</w:t>
      </w:r>
      <w:r w:rsidR="00E37BB9">
        <w:rPr>
          <w:rFonts w:asciiTheme="minorHAnsi" w:hAnsiTheme="minorHAnsi" w:cstheme="minorHAnsi"/>
          <w:sz w:val="22"/>
          <w:szCs w:val="22"/>
          <w:lang w:eastAsia="de-DE"/>
        </w:rPr>
        <w:t>neralizowana</w:t>
      </w:r>
      <w:r w:rsidRPr="001D42A5">
        <w:rPr>
          <w:rFonts w:asciiTheme="minorHAnsi" w:hAnsiTheme="minorHAnsi" w:cstheme="minorHAnsi"/>
          <w:sz w:val="22"/>
          <w:szCs w:val="22"/>
          <w:lang w:eastAsia="de-DE"/>
        </w:rPr>
        <w:t>, gazy techniczne, gniazdka elektryczne itp.) – poprzez wymianę paneli na panele z większa ilością mediów - bez konieczności demontażu kolumny lub odsuwania stołu od ściany.</w:t>
      </w:r>
    </w:p>
    <w:p w14:paraId="6150C662" w14:textId="77777777"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Kolumny przystawek połączone ze sobą półkami szklanymi w metalowej ramie z dnem (wykonanej z tego samego materiału co panele w kolumnach) – szkło bezpieczne ESG podparte na całym obwodzie półki. Półki przystawek muszą być podwójne - metalowa rama półki musi mieć formę kuwety, o wysokości 30 +/- 3 mm, zamkniętej od góry szkłem półki, szkło półki nie może wystawać po za krawędź ramy. Rama półki musi wystawać ponad szklaną płaszczyznę półki, tworząc podniesioną krawędź o wysokości około 3 mm i szerokości około 10 mm. Przystawki zależnie od wysokości (1320, 1620, lub 1920 mm) muszą posiadać 1, 2 lub 3 półki. Póki do przystawek w wersji jednostronnej muszą mieć głębokość 150 mm i 300 mm (np. dolna półka 150mm, górna 300 mm), do przystawek w wersji dwustronnej 150 mm, 300 mm i 450 mm. Półki muszą być zamontowane w kolumnach na zaczepach, od wewnętrznej strony kolumn, tak aby można było je łatwo zdemontować oraz zablokowane śrubą, tak by zabezpieczyć je przed spadnięciem przy uderzeniu w półkę od dołu.</w:t>
      </w:r>
    </w:p>
    <w:p w14:paraId="59E40EE2" w14:textId="77777777" w:rsidR="000F359B" w:rsidRDefault="000F359B" w:rsidP="00AD4AAB">
      <w:pPr>
        <w:ind w:right="141"/>
        <w:jc w:val="both"/>
        <w:rPr>
          <w:rFonts w:asciiTheme="minorHAnsi" w:hAnsiTheme="minorHAnsi" w:cstheme="minorHAnsi"/>
          <w:sz w:val="22"/>
          <w:szCs w:val="22"/>
          <w:lang w:eastAsia="de-DE"/>
        </w:rPr>
      </w:pPr>
    </w:p>
    <w:p w14:paraId="72D77CE8" w14:textId="2360F6AD"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Przystawki wyspowe muszą mieć możliwość zastosowania zamiast górnej półki szafki górnej otwieranej dwustronnie (z obu stron stołu wyspowego), z drzwiami szklanymi i pełnymi (zgodne z opisem szafek).</w:t>
      </w:r>
    </w:p>
    <w:p w14:paraId="4FDFD248" w14:textId="77777777"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Półki muszą posiadać jako opcję oświetlenie LED montowane pod półka na magnes – wyposażanie w oświetlenie według specyfikacji asortymentowej.</w:t>
      </w:r>
    </w:p>
    <w:p w14:paraId="5892F3B0" w14:textId="71045BA4"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Kolumny przystawek muszą mieć możliwość połączenia ich na wysokości blatu roboczego stołu zarówno mostkiem konstrukcyjnym (środnikiem, w którym można zamontować </w:t>
      </w:r>
      <w:proofErr w:type="spellStart"/>
      <w:r w:rsidRPr="001D42A5">
        <w:rPr>
          <w:rFonts w:asciiTheme="minorHAnsi" w:hAnsiTheme="minorHAnsi" w:cstheme="minorHAnsi"/>
          <w:sz w:val="22"/>
          <w:szCs w:val="22"/>
          <w:lang w:eastAsia="de-DE"/>
        </w:rPr>
        <w:t>zlewiki</w:t>
      </w:r>
      <w:proofErr w:type="spellEnd"/>
      <w:r w:rsidRPr="001D42A5">
        <w:rPr>
          <w:rFonts w:asciiTheme="minorHAnsi" w:hAnsiTheme="minorHAnsi" w:cstheme="minorHAnsi"/>
          <w:sz w:val="22"/>
          <w:szCs w:val="22"/>
          <w:lang w:eastAsia="de-DE"/>
        </w:rPr>
        <w:t xml:space="preserve"> i wylewki) wykonanym z blachy stalowej ocynkowanej i malowanej proszkowo tak jak pozostałe elementy przystawki ponad blatem, jak i blatem roboczym wchodzącym pomiędzy kolumny przystawek, podpartym od dołu pomiędzy kolumnami elementem łączącym te kolumny. W obydwu przypadkach kolumny muszą stać na podłodze i posiadać własny system poziomowania. </w:t>
      </w:r>
      <w:proofErr w:type="spellStart"/>
      <w:r w:rsidRPr="001D42A5">
        <w:rPr>
          <w:rFonts w:asciiTheme="minorHAnsi" w:hAnsiTheme="minorHAnsi" w:cstheme="minorHAnsi"/>
          <w:sz w:val="22"/>
          <w:szCs w:val="22"/>
          <w:lang w:eastAsia="de-DE"/>
        </w:rPr>
        <w:t>Zlewiki</w:t>
      </w:r>
      <w:proofErr w:type="spellEnd"/>
      <w:r w:rsidRPr="001D42A5">
        <w:rPr>
          <w:rFonts w:asciiTheme="minorHAnsi" w:hAnsiTheme="minorHAnsi" w:cstheme="minorHAnsi"/>
          <w:sz w:val="22"/>
          <w:szCs w:val="22"/>
          <w:lang w:eastAsia="de-DE"/>
        </w:rPr>
        <w:t xml:space="preserve"> w przystawkach osadzane stalowym w elemencie łączącym kolumny przystawki, którego górna płaszczyzna jest 15 mm – 25 mm powyżej płaszczyzny blatu, wykonane z polipropylenu w tym samym kolorze co meble. </w:t>
      </w:r>
      <w:proofErr w:type="spellStart"/>
      <w:r w:rsidRPr="001D42A5">
        <w:rPr>
          <w:rFonts w:asciiTheme="minorHAnsi" w:hAnsiTheme="minorHAnsi" w:cstheme="minorHAnsi"/>
          <w:sz w:val="22"/>
          <w:szCs w:val="22"/>
          <w:lang w:eastAsia="de-DE"/>
        </w:rPr>
        <w:t>Zlewiki</w:t>
      </w:r>
      <w:proofErr w:type="spellEnd"/>
      <w:r w:rsidRPr="001D42A5">
        <w:rPr>
          <w:rFonts w:asciiTheme="minorHAnsi" w:hAnsiTheme="minorHAnsi" w:cstheme="minorHAnsi"/>
          <w:sz w:val="22"/>
          <w:szCs w:val="22"/>
          <w:lang w:eastAsia="de-DE"/>
        </w:rPr>
        <w:t xml:space="preserve"> prostokątne o wymiarach otwory nie mniejszych niż 250 mm x 85 mm, głębokości co najmniej 150 mm, nakładane z góry, krawędź górna pochyla w kierunku wnętrza </w:t>
      </w:r>
      <w:proofErr w:type="spellStart"/>
      <w:r w:rsidRPr="001D42A5">
        <w:rPr>
          <w:rFonts w:asciiTheme="minorHAnsi" w:hAnsiTheme="minorHAnsi" w:cstheme="minorHAnsi"/>
          <w:sz w:val="22"/>
          <w:szCs w:val="22"/>
          <w:lang w:eastAsia="de-DE"/>
        </w:rPr>
        <w:t>zlewika</w:t>
      </w:r>
      <w:proofErr w:type="spellEnd"/>
      <w:r w:rsidR="00F52A36">
        <w:rPr>
          <w:rFonts w:asciiTheme="minorHAnsi" w:hAnsiTheme="minorHAnsi" w:cstheme="minorHAnsi"/>
          <w:sz w:val="22"/>
          <w:szCs w:val="22"/>
          <w:lang w:eastAsia="de-DE"/>
        </w:rPr>
        <w:t>.</w:t>
      </w:r>
    </w:p>
    <w:p w14:paraId="4E50ECE1" w14:textId="77777777" w:rsidR="000F359B" w:rsidRDefault="000F359B" w:rsidP="00AD4AAB">
      <w:pPr>
        <w:ind w:right="141"/>
        <w:jc w:val="both"/>
        <w:rPr>
          <w:rFonts w:asciiTheme="minorHAnsi" w:hAnsiTheme="minorHAnsi" w:cstheme="minorHAnsi"/>
          <w:sz w:val="22"/>
          <w:szCs w:val="22"/>
          <w:lang w:eastAsia="de-DE"/>
        </w:rPr>
      </w:pPr>
    </w:p>
    <w:p w14:paraId="189B977C" w14:textId="1D1BCB3F"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Rozpiętość przystawek (długość półek i środników) dostosowana do stosowania ze stołami laboratoryjnymi o modułach 900 mm, 1200 mm, 1500, 1800 mm.</w:t>
      </w:r>
    </w:p>
    <w:p w14:paraId="240F1CC8" w14:textId="77777777"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Przystawki w układach mebli składających się z więcej niż dwóch modułów muszą posiadać możliwość stosowania zarówno niezależnych jak i wspólnych kolumn dla dwóch sąsiadujących modułów (kolumny w takim układzie nie mogą być dublowane w przylegających do siebie bokiem przystawkach) - według specyfikacji asortymentowej.</w:t>
      </w:r>
    </w:p>
    <w:p w14:paraId="33844202" w14:textId="77777777" w:rsidR="000F359B" w:rsidRDefault="000F359B" w:rsidP="00AD4AAB">
      <w:pPr>
        <w:ind w:right="141"/>
        <w:jc w:val="both"/>
        <w:rPr>
          <w:rFonts w:asciiTheme="minorHAnsi" w:hAnsiTheme="minorHAnsi" w:cstheme="minorHAnsi"/>
          <w:sz w:val="22"/>
          <w:szCs w:val="22"/>
          <w:lang w:eastAsia="de-DE"/>
        </w:rPr>
      </w:pPr>
    </w:p>
    <w:p w14:paraId="72CFE8FD" w14:textId="119C4809"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Armatura zainstalowana w panelach kolumny instalacyjnej przystawki zarówno do wody ciepłej, zimnej oraz gazów mosiężna, pokryta lakierem poliuretanowym chemoodpornym. </w:t>
      </w:r>
    </w:p>
    <w:p w14:paraId="2D2A24ED" w14:textId="4F3C949E"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Armatura do wody zimnej użytkowej z wylewką obrotową (obrót wylewki 270 stopni) z wylewką ukształtowana pod katem 90 + 90 stopni, zakończona odkręcaną oliwką gwarantująca możliwości szczelnego podłączenia węży giętkich o różnych średnicach, kolor biały. Otwieranie za pomocą pokrętła czterostronnego (podwójny „motylek”), 2 x 360 stopni do </w:t>
      </w:r>
      <w:r w:rsidR="004839B6">
        <w:rPr>
          <w:rFonts w:asciiTheme="minorHAnsi" w:hAnsiTheme="minorHAnsi" w:cstheme="minorHAnsi"/>
          <w:sz w:val="22"/>
          <w:szCs w:val="22"/>
          <w:lang w:eastAsia="de-DE"/>
        </w:rPr>
        <w:t>pełnego</w:t>
      </w:r>
      <w:r w:rsidR="004839B6" w:rsidRPr="001D42A5">
        <w:rPr>
          <w:rFonts w:asciiTheme="minorHAnsi" w:hAnsiTheme="minorHAnsi" w:cstheme="minorHAnsi"/>
          <w:sz w:val="22"/>
          <w:szCs w:val="22"/>
          <w:lang w:eastAsia="de-DE"/>
        </w:rPr>
        <w:t xml:space="preserve"> </w:t>
      </w:r>
      <w:r w:rsidRPr="001D42A5">
        <w:rPr>
          <w:rFonts w:asciiTheme="minorHAnsi" w:hAnsiTheme="minorHAnsi" w:cstheme="minorHAnsi"/>
          <w:sz w:val="22"/>
          <w:szCs w:val="22"/>
          <w:lang w:eastAsia="de-DE"/>
        </w:rPr>
        <w:t>otwarcia.</w:t>
      </w:r>
    </w:p>
    <w:p w14:paraId="37C3307D" w14:textId="77777777" w:rsidR="000F359B" w:rsidRDefault="000F359B" w:rsidP="00AD4AAB">
      <w:pPr>
        <w:ind w:right="141"/>
        <w:jc w:val="both"/>
        <w:rPr>
          <w:rFonts w:asciiTheme="minorHAnsi" w:hAnsiTheme="minorHAnsi" w:cstheme="minorHAnsi"/>
          <w:sz w:val="22"/>
          <w:szCs w:val="22"/>
          <w:lang w:eastAsia="de-DE"/>
        </w:rPr>
      </w:pPr>
    </w:p>
    <w:p w14:paraId="44D76B0B" w14:textId="73E51E2A"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Armatura do wody lodowej montowana w panelach kolumny instalacyjnej przystawki z wylewką stałą, skierowaną pionowo do dołu zakończona odkręcaną oliwką gwarantująca możliwości szczelnego podłączenia węży giętkich o różnych średnicach, kolor biały. Przyłącze zasilające w wodę lodową otwieranie za pomocą pokrętła czterostronnego (podwójny „motylek”), 2 x 360 stopni do pełniono otwarcia. Przyłącze odbierające wodę lodową, bez pokrętła, z zaworem zwrotnym.</w:t>
      </w:r>
    </w:p>
    <w:p w14:paraId="5516DFAF" w14:textId="77777777" w:rsidR="000F359B" w:rsidRDefault="000F359B" w:rsidP="00AD4AAB">
      <w:pPr>
        <w:ind w:right="141"/>
        <w:jc w:val="both"/>
        <w:rPr>
          <w:rFonts w:asciiTheme="minorHAnsi" w:hAnsiTheme="minorHAnsi" w:cstheme="minorHAnsi"/>
          <w:sz w:val="22"/>
          <w:szCs w:val="22"/>
          <w:lang w:eastAsia="de-DE"/>
        </w:rPr>
      </w:pPr>
    </w:p>
    <w:p w14:paraId="173261C3" w14:textId="5627EF5E"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lastRenderedPageBreak/>
        <w:t>Armatura zabudowana w kolumnie do wody ciepłej i zimnej z mieszalnikiem, jednouchwytowa, wylewka zakończona oliwką, odkręcaną gwarantująca możliwości szczelnego podłączenia węży giętkich o różnych średnicach, kolor biały.</w:t>
      </w:r>
    </w:p>
    <w:p w14:paraId="59C3DAA4" w14:textId="77777777" w:rsidR="000F359B" w:rsidRDefault="000F359B" w:rsidP="00AD4AAB">
      <w:pPr>
        <w:ind w:right="141"/>
        <w:jc w:val="both"/>
        <w:rPr>
          <w:rFonts w:asciiTheme="minorHAnsi" w:hAnsiTheme="minorHAnsi" w:cstheme="minorHAnsi"/>
          <w:sz w:val="22"/>
          <w:szCs w:val="22"/>
          <w:lang w:eastAsia="de-DE"/>
        </w:rPr>
      </w:pPr>
    </w:p>
    <w:p w14:paraId="02DD2460" w14:textId="6990240C"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Armatura do gazu montowana w panelach kolumny instalacyjnej przystawki z wylewką stałą, skierowaną pionowo do dołu zakończona nieodkręcaną oliwka gwarantująca możliwości szczelnego podłączenia węży giętkich o różnych średnicach, mosiężna, kolor biały. Otwieranie za pomocą pokrętła czterostronnego (podwójny „motylek”), 3 x 360 stopni do pełniono otwarcia.</w:t>
      </w:r>
    </w:p>
    <w:p w14:paraId="411F8093" w14:textId="77777777" w:rsidR="000F359B" w:rsidRDefault="000F359B" w:rsidP="00AD4AAB">
      <w:pPr>
        <w:ind w:right="141"/>
        <w:jc w:val="both"/>
        <w:rPr>
          <w:rFonts w:asciiTheme="minorHAnsi" w:hAnsiTheme="minorHAnsi" w:cstheme="minorHAnsi"/>
          <w:sz w:val="22"/>
          <w:szCs w:val="22"/>
          <w:lang w:eastAsia="de-DE"/>
        </w:rPr>
      </w:pPr>
    </w:p>
    <w:p w14:paraId="78C922A1" w14:textId="49A7B033"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Pokrętła zaworów muszą być oznakowane kodem barwnym zgodnie z normą PN-EN 13792:2003.</w:t>
      </w:r>
    </w:p>
    <w:p w14:paraId="57427DB0" w14:textId="399646F7"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Klapki gniazdek elektrycznych umiejscowione w wymiennych kasetach, które posiadają miejsce do zamontowania opisu gniazdka, przykryte przeźroczystym tworzywem, wypukłe, faktura połysk, kolor biały muszą posiadać udowodnioną odporność na działanie promieniowa UV - </w:t>
      </w:r>
    </w:p>
    <w:p w14:paraId="2CDCBBCE" w14:textId="77777777" w:rsidR="00AD4AAB" w:rsidRPr="001D42A5" w:rsidRDefault="00AD4AAB" w:rsidP="00AD4AAB">
      <w:pPr>
        <w:ind w:right="141"/>
        <w:jc w:val="both"/>
        <w:rPr>
          <w:rFonts w:asciiTheme="minorHAnsi" w:hAnsiTheme="minorHAnsi" w:cstheme="minorHAnsi"/>
          <w:sz w:val="22"/>
          <w:szCs w:val="22"/>
          <w:lang w:eastAsia="de-DE"/>
        </w:rPr>
      </w:pPr>
    </w:p>
    <w:p w14:paraId="2B1D92C6" w14:textId="77777777" w:rsidR="00AD4AAB" w:rsidRPr="001D42A5" w:rsidRDefault="00AD4AAB" w:rsidP="00AD4AAB">
      <w:pPr>
        <w:ind w:right="141"/>
        <w:jc w:val="both"/>
        <w:rPr>
          <w:rFonts w:asciiTheme="minorHAnsi" w:hAnsiTheme="minorHAnsi" w:cstheme="minorHAnsi"/>
          <w:b/>
          <w:sz w:val="22"/>
          <w:szCs w:val="22"/>
          <w:u w:val="single"/>
          <w:lang w:eastAsia="de-DE"/>
        </w:rPr>
      </w:pPr>
      <w:r w:rsidRPr="001D42A5">
        <w:rPr>
          <w:rFonts w:asciiTheme="minorHAnsi" w:hAnsiTheme="minorHAnsi" w:cstheme="minorHAnsi"/>
          <w:sz w:val="22"/>
          <w:szCs w:val="22"/>
          <w:lang w:eastAsia="de-DE"/>
        </w:rPr>
        <w:t>Panele przystawek muszą zapewniać możliwość zamontowania przez użytkownika dodatkowych gniazd i zawrotów. Zastrzega się prawo do montowania zaworów gazów technicznych przez zamawiającego o innej konstrukcji niż standardowo oferowana przez producenta mebli, bez utraty gwarancji.</w:t>
      </w:r>
    </w:p>
    <w:p w14:paraId="28946D9A" w14:textId="77777777" w:rsidR="00AD4AAB" w:rsidRPr="001D42A5" w:rsidRDefault="00AD4AAB" w:rsidP="00AD4AAB">
      <w:pPr>
        <w:ind w:right="141"/>
        <w:contextualSpacing/>
        <w:jc w:val="both"/>
        <w:rPr>
          <w:rFonts w:asciiTheme="minorHAnsi" w:hAnsiTheme="minorHAnsi" w:cstheme="minorHAnsi"/>
          <w:b/>
          <w:sz w:val="22"/>
          <w:szCs w:val="22"/>
          <w:u w:val="single"/>
          <w:lang w:eastAsia="de-DE"/>
        </w:rPr>
      </w:pPr>
    </w:p>
    <w:p w14:paraId="613D8536" w14:textId="77777777" w:rsidR="00AD4AAB" w:rsidRPr="001D42A5" w:rsidRDefault="00AD4AAB" w:rsidP="00F04AEA">
      <w:pPr>
        <w:pStyle w:val="Akapitzlist"/>
        <w:numPr>
          <w:ilvl w:val="0"/>
          <w:numId w:val="20"/>
        </w:numPr>
        <w:tabs>
          <w:tab w:val="left" w:pos="1134"/>
        </w:tabs>
        <w:ind w:right="141"/>
        <w:jc w:val="both"/>
        <w:rPr>
          <w:rFonts w:asciiTheme="minorHAnsi" w:hAnsiTheme="minorHAnsi" w:cstheme="minorHAnsi"/>
          <w:b/>
          <w:sz w:val="22"/>
          <w:szCs w:val="22"/>
          <w:u w:val="single"/>
          <w:lang w:eastAsia="de-DE"/>
        </w:rPr>
      </w:pPr>
      <w:r w:rsidRPr="001D42A5">
        <w:rPr>
          <w:rFonts w:asciiTheme="minorHAnsi" w:hAnsiTheme="minorHAnsi" w:cstheme="minorHAnsi"/>
          <w:b/>
          <w:sz w:val="22"/>
          <w:szCs w:val="22"/>
          <w:u w:val="single"/>
          <w:lang w:eastAsia="de-DE"/>
        </w:rPr>
        <w:t>Specyfikacja techniczna dla pojedynczych kolumn instalacyjnych z mediami stojących na stołach – słupków z mediami</w:t>
      </w:r>
    </w:p>
    <w:p w14:paraId="102C4169" w14:textId="77777777" w:rsidR="00AD4AAB" w:rsidRPr="001D42A5" w:rsidRDefault="00AD4AAB" w:rsidP="00AD4AAB">
      <w:pPr>
        <w:ind w:right="141"/>
        <w:contextualSpacing/>
        <w:jc w:val="both"/>
        <w:rPr>
          <w:rFonts w:asciiTheme="minorHAnsi" w:hAnsiTheme="minorHAnsi" w:cstheme="minorHAnsi"/>
          <w:sz w:val="22"/>
          <w:szCs w:val="22"/>
          <w:lang w:eastAsia="de-DE"/>
        </w:rPr>
      </w:pPr>
    </w:p>
    <w:p w14:paraId="0CD615FD" w14:textId="77777777"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Kolumny (słupki) instalacyjne, służące do dostarczania na stół laboratoryjny mediów, zasilania elektrycznego oraz sieci komputerowej, wykonane wyłącznie z blach i otwartych profili stalowych ocynkowanych. Słupki w formie kolumn o przekroju kwadratowym o wymiarach przekroju 150 x 150 mm. Każdy z boków kolumny (trzy boki dla kolumny przyściennej, cztery dla wyspowej) musi posiadać możliwość zamontowania każdego rodzaju mediów (gniazda 230 V i 400 V, zawory gazów, punkty poboru gazów technicznych, baterie zlewozmywakowe, punkty poboru wody, gniazda komputerowe, itp.), szerokość i głębokość kolumny 150 mm. Słupki muszą występować następujących wersjach wysokości od podłoża: 1320 mm (jeden panel ponad blatem stołu na każdym z czterech boków kolumny), 1620 mm (dwa panele ponad blatem stołu na każdym z czterech boków kolumny), 1920 mm (trzy panele ponad blatem stołu na każdym z czterech boków kolumny) - według specyfikacji asortymentowej. Media do słupków muszą mieć możliwość wprowadzenia trzema sposobami: od dołu (z podłoża bądź z przestrzeni instalacyjnej poniżej blatu stołu), z boków ponad poziomem blatu (z ściany, do której przylega kolumna) jak i od góry (z sufitu pomieszczenia). W przypadku sprowadzania mediów z góry słupki muszą posiadać teleskopową osłonę o przekroju takim słupek, zabudowującą połączenia mediów pomiędzy górną krawędzią słupa przystawki, a sufitem. </w:t>
      </w:r>
    </w:p>
    <w:p w14:paraId="06F61E1D" w14:textId="77777777" w:rsidR="000F359B" w:rsidRDefault="000F359B" w:rsidP="00AD4AAB">
      <w:pPr>
        <w:tabs>
          <w:tab w:val="left" w:pos="13325"/>
        </w:tabs>
        <w:ind w:right="141"/>
        <w:jc w:val="both"/>
        <w:rPr>
          <w:rFonts w:asciiTheme="minorHAnsi" w:hAnsiTheme="minorHAnsi" w:cstheme="minorHAnsi"/>
          <w:sz w:val="22"/>
          <w:szCs w:val="22"/>
          <w:lang w:eastAsia="de-DE"/>
        </w:rPr>
      </w:pPr>
    </w:p>
    <w:p w14:paraId="0C165145" w14:textId="70945E64" w:rsidR="00AD4AAB" w:rsidRPr="001D42A5" w:rsidRDefault="00AD4AAB" w:rsidP="00AD4AAB">
      <w:pPr>
        <w:tabs>
          <w:tab w:val="left" w:pos="13325"/>
        </w:tabs>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Kolumny (słupki) wyposażone na całej wysokości, ponad blatem stołu, w demontowane panele instalacyjne/osłonowe zamontowane z czerech stron każdej kolumny. Panele instalacyjne i osłonowe (czyli panele instalacyjne bez zainstalowanych mediów) o wymiarach w następujących granicach: 145 – 150 mm x 295 – 300 mm (panele zamontowane na froncie słupów) i 115 – 120 mm x 295 – 300 mm (panele zamontowane na bokach słupów). Panele instalacyjne muszą być montowane na konstrukcji słupa na zaczepach z tego samego materiału co panel (4 zaczepy na panel, nie dopuszcza się montowania na elementach sprężynujących, plastikowych, wsuwania w prowadnice, przykręcania, nitowania, itp.) i demontowane jedynie poprzez ich lekkie podważenie – każdy panel musi posiadać możliwość zdemontowania, bez konieczności demontowania pozostałych paneli słupa. Minimalny wewnętrzny przekrój słupa przystawki do wykorzystania na prowadzenie mediów, przy zamontowanych gniazdach elektrycznych, z wewnętrznymi obudowami, z 4 stron słupa musi wynosić nie mniej niż 63 x 58 mm.</w:t>
      </w:r>
    </w:p>
    <w:p w14:paraId="05D1AA1C" w14:textId="77777777" w:rsidR="000F359B" w:rsidRDefault="000F359B" w:rsidP="00AD4AAB">
      <w:pPr>
        <w:tabs>
          <w:tab w:val="left" w:pos="13325"/>
        </w:tabs>
        <w:ind w:right="141"/>
        <w:jc w:val="both"/>
        <w:rPr>
          <w:rFonts w:asciiTheme="minorHAnsi" w:hAnsiTheme="minorHAnsi" w:cstheme="minorHAnsi"/>
          <w:sz w:val="22"/>
          <w:szCs w:val="22"/>
          <w:lang w:eastAsia="de-DE"/>
        </w:rPr>
      </w:pPr>
    </w:p>
    <w:p w14:paraId="4F388D0C" w14:textId="2AEDF4B6" w:rsidR="00AD4AAB" w:rsidRPr="001D42A5" w:rsidRDefault="00AD4AAB" w:rsidP="00AD4AAB">
      <w:pPr>
        <w:tabs>
          <w:tab w:val="left" w:pos="13325"/>
        </w:tabs>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lastRenderedPageBreak/>
        <w:t>Słupki muszą mieć łatwo zmywalną, gładką powierzchnię (wyjątkiem są przerwy pomiędzy panelami) – nie mogą posiadać żadnych zewnętrznych otworów lub perforacji (np. do wieszania półek), otwory przez które poprzechodzą przewody, np. do lampy pod półką – uszczelnione.</w:t>
      </w:r>
    </w:p>
    <w:p w14:paraId="4787DC0D" w14:textId="77777777"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Kolumny (słupki) zamknięte od góry zdejmowanym kapslem z tworzywa sztucznego w kolorze białym, kapsel przykręcany do kolumny na śruby, z możliwością wielokrotnego odkręcania i przykręca kapsla – nie dopuszcza się kapsla wykonanego z blachy stalowej.</w:t>
      </w:r>
    </w:p>
    <w:p w14:paraId="251994F6" w14:textId="77777777" w:rsidR="000F359B" w:rsidRDefault="000F359B" w:rsidP="00AD4AAB">
      <w:pPr>
        <w:ind w:right="141"/>
        <w:jc w:val="both"/>
        <w:rPr>
          <w:rFonts w:asciiTheme="minorHAnsi" w:hAnsiTheme="minorHAnsi" w:cstheme="minorHAnsi"/>
          <w:sz w:val="22"/>
          <w:szCs w:val="22"/>
          <w:lang w:eastAsia="de-DE"/>
        </w:rPr>
      </w:pPr>
    </w:p>
    <w:p w14:paraId="4211BEA2" w14:textId="5777AC4B"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Panele frontowe muszą posiadać możliwość zainstalowania do 6 gniazd elektrycznych w panelu frontowym i do 3 gniazd w panelu bocznym słupa – słup musi posiadać możliwość zamontowania 18 gniazd elektrycznych na jednym poziomie paneli. Gniazda elektryczne w panelach zamontowane w sposób umożliwiający włożenie i wyjęcie wtyczki kątowej dla każdego gniazda w panelu (nawet gdy jest ich 6 sztuk) bez konieczności wyjmowania wtyczek kątowych z pozostałych gniazd w panelu. Panele muszą posiadać także możliwość zamontowania gniazd 3 – fazowych, wpuszczonych w panel. Gniazda elektryczne i całe panele z gniazdami w wykonaniu IP 44, oznaczone znakiem CE, jako niezależne urządzenia elektryczne (panel musi posiadać obudowę od tylnej strony gniazdek). Klapki gniazdek elektrycznych musza posiadać miejsce do zamontowania opisu gniazdka, przykryte przeźroczystym tworzywem. Klapki wypukłe, faktura połysk. Gniazda elektryczne wyposażone w bolec, minimalny wymiar klapki gniazdka 55 x 55 mm. </w:t>
      </w:r>
    </w:p>
    <w:p w14:paraId="3DCB1382" w14:textId="77777777"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Kolumny (słupki) także muszą posiadać możliwość montowania skrzynek bezpiecznikowych oraz zaworów wody i gazów zarówno w panelach frotowych (zawory i wylewki dostępne od frontu kolumny) jak i panelach bocznych (zawory i wylewki dostępne z boku kolumny). Panele frontowe słupków muszą posiadać możliwość zamontowania 3 zaworów gazu w panelu. Słupki muszą posiadać możliwość zamiany miejscami lub wymiany na inaczej wyposażone, paneli z mediami, a także możliwość dodania w terminie późniejszym większej ilości mediów (takich jak woda, woda </w:t>
      </w:r>
      <w:proofErr w:type="spellStart"/>
      <w:r w:rsidRPr="001D42A5">
        <w:rPr>
          <w:rFonts w:asciiTheme="minorHAnsi" w:hAnsiTheme="minorHAnsi" w:cstheme="minorHAnsi"/>
          <w:sz w:val="22"/>
          <w:szCs w:val="22"/>
          <w:lang w:eastAsia="de-DE"/>
        </w:rPr>
        <w:t>demi</w:t>
      </w:r>
      <w:proofErr w:type="spellEnd"/>
      <w:r w:rsidRPr="001D42A5">
        <w:rPr>
          <w:rFonts w:asciiTheme="minorHAnsi" w:hAnsiTheme="minorHAnsi" w:cstheme="minorHAnsi"/>
          <w:sz w:val="22"/>
          <w:szCs w:val="22"/>
          <w:lang w:eastAsia="de-DE"/>
        </w:rPr>
        <w:t>, gazy techniczne, gniazdka elektryczne itp.) – poprzez wymianę paneli na panele z większa ilością mediów - bez konieczności demontażu słupka lub odsuwania stołu od ściany.</w:t>
      </w:r>
    </w:p>
    <w:p w14:paraId="48CA9E6A" w14:textId="77777777" w:rsidR="000F359B" w:rsidRDefault="000F359B" w:rsidP="00AD4AAB">
      <w:pPr>
        <w:ind w:right="141"/>
        <w:jc w:val="both"/>
        <w:rPr>
          <w:rFonts w:asciiTheme="minorHAnsi" w:hAnsiTheme="minorHAnsi" w:cstheme="minorHAnsi"/>
          <w:sz w:val="22"/>
          <w:szCs w:val="22"/>
          <w:lang w:eastAsia="de-DE"/>
        </w:rPr>
      </w:pPr>
    </w:p>
    <w:p w14:paraId="32B84715" w14:textId="6174616E"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Panele kolumn (słupków) muszą zapewniać możliwość zamontowania przez użytkownika dodatkowych gniazd i zawrotów. Zastrzega się prawo do montowania zaworów gazów technicznych przez zamawiającego o innej konstrukcji niż standardowo oferowana przez producenta mebli, bez utraty gwarancji.</w:t>
      </w:r>
    </w:p>
    <w:p w14:paraId="628BB6D6" w14:textId="77777777" w:rsidR="00AD4AAB" w:rsidRPr="001D42A5" w:rsidRDefault="00AD4AAB" w:rsidP="00AD4AAB">
      <w:pPr>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Kolorystyka: lakier gładki i matowy (bez faktury, nie baranek, nie młotkowanie, nie połysk). Korpusy i fronty przystawek oraz armatury biały podobny do RAL 260 90 05. </w:t>
      </w:r>
    </w:p>
    <w:p w14:paraId="7588BDBC" w14:textId="77777777" w:rsidR="00AD4AAB" w:rsidRPr="001D42A5" w:rsidRDefault="00AD4AAB" w:rsidP="00AD4AAB">
      <w:pPr>
        <w:ind w:right="141"/>
        <w:jc w:val="both"/>
        <w:rPr>
          <w:rFonts w:asciiTheme="minorHAnsi" w:hAnsiTheme="minorHAnsi" w:cstheme="minorHAnsi"/>
          <w:iCs/>
          <w:sz w:val="22"/>
          <w:szCs w:val="22"/>
          <w:lang w:eastAsia="de-DE"/>
        </w:rPr>
      </w:pPr>
    </w:p>
    <w:p w14:paraId="19E3DAD2" w14:textId="77777777" w:rsidR="009B6F6C" w:rsidRPr="001D42A5" w:rsidRDefault="009B6F6C" w:rsidP="00AD4AAB">
      <w:pPr>
        <w:ind w:right="141"/>
        <w:jc w:val="both"/>
        <w:rPr>
          <w:rFonts w:asciiTheme="minorHAnsi" w:hAnsiTheme="minorHAnsi" w:cstheme="minorHAnsi"/>
          <w:iCs/>
          <w:sz w:val="22"/>
          <w:szCs w:val="22"/>
          <w:lang w:eastAsia="de-DE"/>
        </w:rPr>
      </w:pPr>
    </w:p>
    <w:p w14:paraId="554E7823" w14:textId="77777777" w:rsidR="00AD4AAB" w:rsidRPr="001D42A5" w:rsidRDefault="00AD4AAB" w:rsidP="00F04AEA">
      <w:pPr>
        <w:pStyle w:val="Akapitzlist"/>
        <w:numPr>
          <w:ilvl w:val="0"/>
          <w:numId w:val="20"/>
        </w:numPr>
        <w:ind w:right="141"/>
        <w:jc w:val="both"/>
        <w:rPr>
          <w:rFonts w:asciiTheme="minorHAnsi" w:hAnsiTheme="minorHAnsi" w:cstheme="minorHAnsi"/>
          <w:sz w:val="22"/>
          <w:szCs w:val="22"/>
          <w:u w:val="single"/>
          <w:lang w:eastAsia="de-DE"/>
        </w:rPr>
      </w:pPr>
      <w:r w:rsidRPr="001D42A5">
        <w:rPr>
          <w:rFonts w:asciiTheme="minorHAnsi" w:hAnsiTheme="minorHAnsi" w:cstheme="minorHAnsi"/>
          <w:b/>
          <w:sz w:val="22"/>
          <w:szCs w:val="22"/>
          <w:u w:val="single"/>
          <w:lang w:eastAsia="de-DE"/>
        </w:rPr>
        <w:t xml:space="preserve">Dygestorium do prac ogólnych </w:t>
      </w:r>
    </w:p>
    <w:p w14:paraId="3E63CC5A" w14:textId="77777777" w:rsidR="00AD4AAB" w:rsidRPr="001D42A5" w:rsidRDefault="00AD4AAB" w:rsidP="00AD4AAB">
      <w:pPr>
        <w:ind w:right="141"/>
        <w:contextualSpacing/>
        <w:jc w:val="both"/>
        <w:rPr>
          <w:rFonts w:asciiTheme="minorHAnsi" w:hAnsiTheme="minorHAnsi" w:cstheme="minorHAnsi"/>
          <w:b/>
          <w:sz w:val="22"/>
          <w:szCs w:val="22"/>
          <w:u w:val="single"/>
          <w:lang w:eastAsia="de-DE"/>
        </w:rPr>
      </w:pPr>
    </w:p>
    <w:p w14:paraId="15A37948" w14:textId="77777777" w:rsidR="00AD4AAB" w:rsidRPr="001D42A5" w:rsidRDefault="00AD4AAB" w:rsidP="00AD4AAB">
      <w:pPr>
        <w:ind w:right="141"/>
        <w:contextualSpacing/>
        <w:jc w:val="both"/>
        <w:rPr>
          <w:rFonts w:asciiTheme="minorHAnsi" w:hAnsiTheme="minorHAnsi" w:cstheme="minorHAnsi"/>
          <w:sz w:val="22"/>
          <w:szCs w:val="22"/>
          <w:lang w:eastAsia="de-DE"/>
        </w:rPr>
      </w:pPr>
      <w:r w:rsidRPr="001D42A5">
        <w:rPr>
          <w:rFonts w:asciiTheme="minorHAnsi" w:hAnsiTheme="minorHAnsi" w:cstheme="minorHAnsi"/>
          <w:b/>
          <w:sz w:val="22"/>
          <w:szCs w:val="22"/>
          <w:lang w:eastAsia="de-DE"/>
        </w:rPr>
        <w:t>Konstrukcja</w:t>
      </w:r>
    </w:p>
    <w:p w14:paraId="3B7077CD" w14:textId="77777777" w:rsidR="00AD4AAB" w:rsidRPr="001D42A5" w:rsidRDefault="00AD4AAB" w:rsidP="00AD4AAB">
      <w:pPr>
        <w:autoSpaceDE w:val="0"/>
        <w:autoSpaceDN w:val="0"/>
        <w:adjustRightInd w:val="0"/>
        <w:spacing w:before="120" w:after="120"/>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Dygestorium modułowe, odporne na korozję i chemikalia, niepalne wykonane w całości z blachy stalowej o grubości 0,7 mm – 1 mm (podstawa do 2 mm), ocynkowanej galwanicznie o (grubość warstwy cynku minimum 2,5 µm) lub ze stali kwasoodpornej gat. OH18N9, dwustronnie pokrytej proszkowo lakierem poliuretanowym, nakładanym metodą proszkową (grubość powłoki lakierniczej 40µm - 120µm). Do budowy dygestorium i szafek nie dopuszcza się stosowania jakichkolwiek materiałów drewnopochodnych profili i blach aluminiowych (z wyjątkiem ramy okna) oraz stalowych kształtowników zamkniętych.</w:t>
      </w:r>
    </w:p>
    <w:p w14:paraId="64B0D999" w14:textId="7C5E4BDB" w:rsidR="00AD4AAB" w:rsidRPr="001D42A5" w:rsidRDefault="00AD4AAB" w:rsidP="00AD4AAB">
      <w:pPr>
        <w:autoSpaceDE w:val="0"/>
        <w:autoSpaceDN w:val="0"/>
        <w:adjustRightInd w:val="0"/>
        <w:spacing w:before="120" w:after="120"/>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Dygestoria do prac ogólnych oraz szafki pod blatem certyfikowane przez niezależne laboratorium akredytowane i notyfikowane przez Komisję Europejską na zgodność z normami i dyrektywami</w:t>
      </w:r>
      <w:r w:rsidR="002C13F4">
        <w:rPr>
          <w:rFonts w:asciiTheme="minorHAnsi" w:hAnsiTheme="minorHAnsi" w:cstheme="minorHAnsi"/>
          <w:sz w:val="22"/>
          <w:szCs w:val="22"/>
          <w:lang w:eastAsia="de-DE"/>
        </w:rPr>
        <w:t xml:space="preserve">: </w:t>
      </w:r>
      <w:r w:rsidRPr="001D42A5">
        <w:rPr>
          <w:rFonts w:asciiTheme="minorHAnsi" w:hAnsiTheme="minorHAnsi" w:cstheme="minorHAnsi"/>
          <w:sz w:val="22"/>
          <w:szCs w:val="22"/>
          <w:lang w:eastAsia="de-DE"/>
        </w:rPr>
        <w:t>EN 14175 cz.  2 i 3 (dygestoria do prac ogólnych); dyrektywa Komisji Europejskiej 2014/30/UE (kompatybilność elektromagnetyczna); dyrektywa Komisji Europejskiej 2014/35/UE (niskie napięcie); dyrektywa Komisji Europejskiej 2006/42/UE (maszyny); EN 16121+A1(szafki pod blatem), deklaracja zgodności CE.</w:t>
      </w:r>
    </w:p>
    <w:p w14:paraId="6F98B286" w14:textId="51004414" w:rsidR="00AD4AAB" w:rsidRPr="001D42A5" w:rsidRDefault="00AD4AAB" w:rsidP="00AD4AAB">
      <w:pPr>
        <w:autoSpaceDE w:val="0"/>
        <w:autoSpaceDN w:val="0"/>
        <w:adjustRightInd w:val="0"/>
        <w:spacing w:before="120" w:after="120"/>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Wymiary zewnętrzne dygestorium. Wysokość dygestorium maksymalnie 2600mm od podłoża, minimalnie 2500mm od podłoża. Króciec wentylacyjny na wysokości 2300 mm. Szerokość dygestorium według specyfikacji asortymentowej: </w:t>
      </w:r>
      <w:r w:rsidRPr="007973E6">
        <w:rPr>
          <w:rFonts w:asciiTheme="minorHAnsi" w:hAnsiTheme="minorHAnsi" w:cstheme="minorHAnsi"/>
          <w:sz w:val="22"/>
          <w:szCs w:val="22"/>
          <w:lang w:eastAsia="de-DE"/>
        </w:rPr>
        <w:t>1500 mm</w:t>
      </w:r>
      <w:r w:rsidR="00E84CCD" w:rsidRPr="007973E6">
        <w:rPr>
          <w:rFonts w:asciiTheme="minorHAnsi" w:hAnsiTheme="minorHAnsi" w:cstheme="minorHAnsi"/>
          <w:sz w:val="22"/>
          <w:szCs w:val="22"/>
          <w:lang w:eastAsia="de-DE"/>
        </w:rPr>
        <w:t>.</w:t>
      </w:r>
      <w:r w:rsidR="00E84CCD">
        <w:rPr>
          <w:rFonts w:asciiTheme="minorHAnsi" w:hAnsiTheme="minorHAnsi" w:cstheme="minorHAnsi"/>
          <w:sz w:val="22"/>
          <w:szCs w:val="22"/>
          <w:lang w:eastAsia="de-DE"/>
        </w:rPr>
        <w:t xml:space="preserve"> </w:t>
      </w:r>
      <w:r w:rsidRPr="001D42A5">
        <w:rPr>
          <w:rFonts w:asciiTheme="minorHAnsi" w:hAnsiTheme="minorHAnsi" w:cstheme="minorHAnsi"/>
          <w:sz w:val="22"/>
          <w:szCs w:val="22"/>
          <w:lang w:eastAsia="de-DE"/>
        </w:rPr>
        <w:t xml:space="preserve">Głębokość dygestorium nie więcej niż 900mm oraz 950mm wraz z </w:t>
      </w:r>
      <w:r w:rsidRPr="001D42A5">
        <w:rPr>
          <w:rFonts w:asciiTheme="minorHAnsi" w:hAnsiTheme="minorHAnsi" w:cstheme="minorHAnsi"/>
          <w:sz w:val="22"/>
          <w:szCs w:val="22"/>
          <w:lang w:eastAsia="de-DE"/>
        </w:rPr>
        <w:lastRenderedPageBreak/>
        <w:t xml:space="preserve">pokrętłami zaworów wody, gazu i gniazdkami elektrycznymi. Głębokość wewnętrzna mierzona od wewnętrznej płaszczyzny szyby ruchomego okna do płaszczyzny tylnej ściany na całej wysokości ruchomego okna nie mniej niż 800mm (790 dla dygestorium wzmocnionego). Szerokość wewnętrzna komory wewnętrzna komory roboczej mierzona w połowie głębokości komory roboczej nie mniejsza niż szerokość zewnętrzna dygestorium pomniejszona o 100mm. Wysokość wewnętrzna komory roboczej mierzona od powierzchni blatu do najniższego punktu sufitu lub zamontowanego pod nim elementu układu wentylacyjnego minimum 1400mm, </w:t>
      </w:r>
      <w:r w:rsidRPr="00742EFF">
        <w:rPr>
          <w:rFonts w:asciiTheme="minorHAnsi" w:hAnsiTheme="minorHAnsi" w:cstheme="minorHAnsi"/>
          <w:sz w:val="22"/>
          <w:szCs w:val="22"/>
          <w:lang w:eastAsia="de-DE"/>
        </w:rPr>
        <w:t>dla dygestorium obniżonego 1100 mm.</w:t>
      </w:r>
    </w:p>
    <w:p w14:paraId="13E77496" w14:textId="5EE800D7" w:rsidR="00FD03A4" w:rsidRPr="001D42A5" w:rsidRDefault="00AD4AAB" w:rsidP="00CF2520">
      <w:pPr>
        <w:rPr>
          <w:lang w:eastAsia="de-DE"/>
        </w:rPr>
      </w:pPr>
      <w:r w:rsidRPr="001D42A5">
        <w:rPr>
          <w:rFonts w:asciiTheme="minorHAnsi" w:hAnsiTheme="minorHAnsi" w:cstheme="minorHAnsi"/>
          <w:sz w:val="22"/>
          <w:szCs w:val="22"/>
          <w:lang w:eastAsia="de-DE"/>
        </w:rPr>
        <w:t xml:space="preserve">Odporność korozyjną blach ocynkowanych pokrytych lakierem poliuretanowym, z których </w:t>
      </w:r>
      <w:r w:rsidR="00E37BB9">
        <w:rPr>
          <w:rFonts w:asciiTheme="minorHAnsi" w:hAnsiTheme="minorHAnsi" w:cstheme="minorHAnsi"/>
          <w:sz w:val="22"/>
          <w:szCs w:val="22"/>
          <w:lang w:eastAsia="de-DE"/>
        </w:rPr>
        <w:t>d</w:t>
      </w:r>
      <w:r w:rsidRPr="001D42A5">
        <w:rPr>
          <w:rFonts w:asciiTheme="minorHAnsi" w:hAnsiTheme="minorHAnsi" w:cstheme="minorHAnsi"/>
          <w:sz w:val="22"/>
          <w:szCs w:val="22"/>
          <w:lang w:eastAsia="de-DE"/>
        </w:rPr>
        <w:t>ygestoria muszą posiadać następujące parametry odporności:</w:t>
      </w:r>
    </w:p>
    <w:p w14:paraId="5BF97D94" w14:textId="77777777" w:rsidR="00BB0932" w:rsidRDefault="00FD03A4" w:rsidP="00BB0932">
      <w:pPr>
        <w:pStyle w:val="Akapitzlist"/>
        <w:numPr>
          <w:ilvl w:val="0"/>
          <w:numId w:val="44"/>
        </w:numPr>
        <w:tabs>
          <w:tab w:val="left" w:pos="851"/>
        </w:tabs>
        <w:autoSpaceDE w:val="0"/>
        <w:autoSpaceDN w:val="0"/>
        <w:adjustRightInd w:val="0"/>
        <w:spacing w:before="120" w:after="120"/>
        <w:ind w:left="709" w:right="141"/>
        <w:jc w:val="both"/>
        <w:rPr>
          <w:rFonts w:asciiTheme="minorHAnsi" w:hAnsiTheme="minorHAnsi" w:cstheme="minorHAnsi"/>
          <w:sz w:val="22"/>
          <w:szCs w:val="22"/>
          <w:lang w:eastAsia="de-DE"/>
        </w:rPr>
      </w:pPr>
      <w:r w:rsidRPr="00FD03A4">
        <w:rPr>
          <w:rFonts w:asciiTheme="minorHAnsi" w:hAnsiTheme="minorHAnsi" w:cstheme="minorHAnsi"/>
          <w:sz w:val="22"/>
          <w:szCs w:val="22"/>
          <w:lang w:eastAsia="de-DE"/>
        </w:rPr>
        <w:t>Odporność korozyjną blach pokrytych lakierem poliuretanowym, z badania odporności korozyjnej blach, w obojętnej i kwaśnej mgle solnej wg normy PN – EN ISO 9227: 2012 - gdzie wskaźniki RP i RA wyglądu wszystkich badanych próbek, według normy PN – EN ISO 10289:2002 mają wynosić nie mniej niż 10</w:t>
      </w:r>
    </w:p>
    <w:p w14:paraId="7FFBD2FD" w14:textId="2115CA2A" w:rsidR="00FD03A4" w:rsidRPr="00CF2520" w:rsidRDefault="00FD03A4" w:rsidP="00CF2520">
      <w:pPr>
        <w:pStyle w:val="Akapitzlist"/>
        <w:numPr>
          <w:ilvl w:val="0"/>
          <w:numId w:val="44"/>
        </w:numPr>
        <w:tabs>
          <w:tab w:val="left" w:pos="851"/>
        </w:tabs>
        <w:autoSpaceDE w:val="0"/>
        <w:autoSpaceDN w:val="0"/>
        <w:adjustRightInd w:val="0"/>
        <w:spacing w:before="120" w:after="120"/>
        <w:ind w:left="709" w:right="141"/>
        <w:jc w:val="both"/>
        <w:rPr>
          <w:rFonts w:asciiTheme="minorHAnsi" w:hAnsiTheme="minorHAnsi" w:cstheme="minorHAnsi"/>
          <w:sz w:val="22"/>
          <w:szCs w:val="22"/>
          <w:lang w:eastAsia="de-DE"/>
        </w:rPr>
      </w:pPr>
      <w:r w:rsidRPr="00CF2520">
        <w:rPr>
          <w:rFonts w:asciiTheme="minorHAnsi" w:hAnsiTheme="minorHAnsi" w:cstheme="minorHAnsi"/>
          <w:sz w:val="22"/>
          <w:szCs w:val="22"/>
          <w:lang w:eastAsia="de-DE"/>
        </w:rPr>
        <w:t xml:space="preserve">Spękania, złuszczenia, zardzewienia i </w:t>
      </w:r>
      <w:proofErr w:type="spellStart"/>
      <w:r w:rsidRPr="00CF2520">
        <w:rPr>
          <w:rFonts w:asciiTheme="minorHAnsi" w:hAnsiTheme="minorHAnsi" w:cstheme="minorHAnsi"/>
          <w:sz w:val="22"/>
          <w:szCs w:val="22"/>
          <w:lang w:eastAsia="de-DE"/>
        </w:rPr>
        <w:t>spęcherzenia</w:t>
      </w:r>
      <w:proofErr w:type="spellEnd"/>
      <w:r w:rsidRPr="00CF2520">
        <w:rPr>
          <w:rFonts w:asciiTheme="minorHAnsi" w:hAnsiTheme="minorHAnsi" w:cstheme="minorHAnsi"/>
          <w:sz w:val="22"/>
          <w:szCs w:val="22"/>
          <w:lang w:eastAsia="de-DE"/>
        </w:rPr>
        <w:t>, według normy PN-EN ISO 4628:2005, mają wynosić nie więcej niż 0.</w:t>
      </w:r>
    </w:p>
    <w:p w14:paraId="173BF4F8" w14:textId="58DFD86F" w:rsidR="00FD03A4" w:rsidRDefault="00FD03A4" w:rsidP="00CF2520">
      <w:pPr>
        <w:pStyle w:val="Akapitzlist"/>
        <w:numPr>
          <w:ilvl w:val="0"/>
          <w:numId w:val="44"/>
        </w:numPr>
        <w:tabs>
          <w:tab w:val="left" w:pos="851"/>
        </w:tabs>
        <w:autoSpaceDE w:val="0"/>
        <w:autoSpaceDN w:val="0"/>
        <w:adjustRightInd w:val="0"/>
        <w:spacing w:before="120" w:after="120"/>
        <w:ind w:left="709" w:right="141"/>
        <w:jc w:val="both"/>
        <w:rPr>
          <w:rFonts w:asciiTheme="minorHAnsi" w:hAnsiTheme="minorHAnsi" w:cstheme="minorHAnsi"/>
          <w:sz w:val="22"/>
          <w:szCs w:val="22"/>
          <w:lang w:eastAsia="de-DE"/>
        </w:rPr>
      </w:pPr>
      <w:r w:rsidRPr="00FD03A4">
        <w:rPr>
          <w:rFonts w:asciiTheme="minorHAnsi" w:hAnsiTheme="minorHAnsi" w:cstheme="minorHAnsi"/>
          <w:sz w:val="22"/>
          <w:szCs w:val="22"/>
          <w:lang w:eastAsia="de-DE"/>
        </w:rPr>
        <w:t>Farba proszkowa poliuretanowa w kolorze białym użyta do pokrywania blach dygestorium musi posiadać ważną klasyfikację w zakresie reakcji na ogień, o stopniu co najmniej: A2-s1, d0, według normy EN 13501-1</w:t>
      </w:r>
    </w:p>
    <w:p w14:paraId="66A770F7" w14:textId="28491280" w:rsidR="00FD03A4" w:rsidRPr="00CF2520" w:rsidRDefault="00AD4AAB" w:rsidP="00CF2520">
      <w:pPr>
        <w:pStyle w:val="Akapitzlist"/>
        <w:numPr>
          <w:ilvl w:val="0"/>
          <w:numId w:val="44"/>
        </w:numPr>
        <w:tabs>
          <w:tab w:val="left" w:pos="851"/>
        </w:tabs>
        <w:autoSpaceDE w:val="0"/>
        <w:autoSpaceDN w:val="0"/>
        <w:adjustRightInd w:val="0"/>
        <w:spacing w:before="120" w:after="120"/>
        <w:ind w:left="709" w:right="141"/>
        <w:jc w:val="both"/>
        <w:rPr>
          <w:rFonts w:asciiTheme="minorHAnsi" w:hAnsiTheme="minorHAnsi" w:cstheme="minorHAnsi"/>
          <w:sz w:val="22"/>
          <w:szCs w:val="22"/>
          <w:lang w:eastAsia="de-DE"/>
        </w:rPr>
      </w:pPr>
      <w:r w:rsidRPr="00CF2520">
        <w:rPr>
          <w:rFonts w:asciiTheme="minorHAnsi" w:hAnsiTheme="minorHAnsi" w:cstheme="minorHAnsi"/>
          <w:sz w:val="22"/>
          <w:szCs w:val="22"/>
          <w:lang w:eastAsia="de-DE"/>
        </w:rPr>
        <w:t xml:space="preserve">Farba proszkowa poliuretanowa użyta do blach z których są wykonane dygestoria musi posiadać udowodnioną odporność na działanie promieniowa UV - sprawozdanie z badań oferowanej białej powłoki lakierniczej położnej na oferowanym materiale, wykonanych przez niezależne laboratorium badawcze akredytowane i notyfikowane przez Komisje Europejską, wg. Polskiej Normy PN EN ISO 16474:3014 i przedstawiającej metodę oceny próbek wystawionych, zgodnie </w:t>
      </w:r>
      <w:r w:rsidR="00E37BB9" w:rsidRPr="00CF2520">
        <w:rPr>
          <w:rFonts w:asciiTheme="minorHAnsi" w:hAnsiTheme="minorHAnsi" w:cstheme="minorHAnsi"/>
          <w:sz w:val="22"/>
          <w:szCs w:val="22"/>
          <w:lang w:eastAsia="de-DE"/>
        </w:rPr>
        <w:t xml:space="preserve">z </w:t>
      </w:r>
      <w:r w:rsidRPr="00CF2520">
        <w:rPr>
          <w:rFonts w:asciiTheme="minorHAnsi" w:hAnsiTheme="minorHAnsi" w:cstheme="minorHAnsi"/>
          <w:sz w:val="22"/>
          <w:szCs w:val="22"/>
          <w:lang w:eastAsia="de-DE"/>
        </w:rPr>
        <w:t>Polska Normą PN-EN ISO 7724:2003</w:t>
      </w:r>
      <w:r w:rsidR="00F34393">
        <w:rPr>
          <w:rFonts w:asciiTheme="minorHAnsi" w:hAnsiTheme="minorHAnsi" w:cstheme="minorHAnsi"/>
          <w:sz w:val="22"/>
          <w:szCs w:val="22"/>
          <w:lang w:eastAsia="de-DE"/>
        </w:rPr>
        <w:t xml:space="preserve"> lub metodą spektrofotometryczną</w:t>
      </w:r>
      <w:r w:rsidRPr="00CF2520">
        <w:rPr>
          <w:rFonts w:asciiTheme="minorHAnsi" w:hAnsiTheme="minorHAnsi" w:cstheme="minorHAnsi"/>
          <w:sz w:val="22"/>
          <w:szCs w:val="22"/>
          <w:lang w:eastAsia="de-DE"/>
        </w:rPr>
        <w:t>, na 180 godzinną ekspozycję laboratoryjnego źródła światła lamp UV, gdzie różnica barwy ΔE jest nie wiesza niż 3,0.</w:t>
      </w:r>
    </w:p>
    <w:p w14:paraId="407853BA" w14:textId="16577592" w:rsidR="00AD4AAB" w:rsidRPr="00CF2520" w:rsidRDefault="00AD4AAB" w:rsidP="00CF2520">
      <w:pPr>
        <w:pStyle w:val="Akapitzlist"/>
        <w:numPr>
          <w:ilvl w:val="0"/>
          <w:numId w:val="44"/>
        </w:numPr>
        <w:tabs>
          <w:tab w:val="left" w:pos="851"/>
        </w:tabs>
        <w:autoSpaceDE w:val="0"/>
        <w:autoSpaceDN w:val="0"/>
        <w:adjustRightInd w:val="0"/>
        <w:spacing w:before="120" w:after="120"/>
        <w:ind w:left="709" w:right="141"/>
        <w:jc w:val="both"/>
        <w:rPr>
          <w:rFonts w:asciiTheme="minorHAnsi" w:hAnsiTheme="minorHAnsi" w:cstheme="minorHAnsi"/>
          <w:sz w:val="22"/>
          <w:szCs w:val="22"/>
          <w:lang w:eastAsia="de-DE"/>
        </w:rPr>
      </w:pPr>
      <w:r w:rsidRPr="00CF2520">
        <w:rPr>
          <w:rFonts w:asciiTheme="minorHAnsi" w:hAnsiTheme="minorHAnsi" w:cstheme="minorHAnsi"/>
          <w:sz w:val="22"/>
          <w:szCs w:val="22"/>
          <w:lang w:eastAsia="de-DE"/>
        </w:rPr>
        <w:t xml:space="preserve">Klapki gniazdek elektrycznych umiejscowione w wymiennych kasetach, które posiadają miejsce do zamontowania opisu gniazdka, przykryte przeźroczystym tworzywem, wypukłe, faktura połysk, kolor biały muszą posiadać udowodnioną odporność na działanie promieniowa UV </w:t>
      </w:r>
      <w:r w:rsidR="00813137" w:rsidRPr="00CF2520">
        <w:rPr>
          <w:rFonts w:asciiTheme="minorHAnsi" w:hAnsiTheme="minorHAnsi" w:cstheme="minorHAnsi"/>
          <w:sz w:val="22"/>
          <w:szCs w:val="22"/>
          <w:lang w:eastAsia="de-DE"/>
        </w:rPr>
        <w:t>–</w:t>
      </w:r>
      <w:r w:rsidRPr="00CF2520">
        <w:rPr>
          <w:rFonts w:asciiTheme="minorHAnsi" w:hAnsiTheme="minorHAnsi" w:cstheme="minorHAnsi"/>
          <w:sz w:val="22"/>
          <w:szCs w:val="22"/>
          <w:lang w:eastAsia="de-DE"/>
        </w:rPr>
        <w:t xml:space="preserve"> </w:t>
      </w:r>
      <w:r w:rsidR="00813137" w:rsidRPr="00CF2520">
        <w:rPr>
          <w:rFonts w:asciiTheme="minorHAnsi" w:hAnsiTheme="minorHAnsi" w:cstheme="minorHAnsi"/>
          <w:sz w:val="22"/>
          <w:szCs w:val="22"/>
          <w:lang w:eastAsia="de-DE"/>
        </w:rPr>
        <w:t xml:space="preserve">badanie </w:t>
      </w:r>
      <w:r w:rsidRPr="00CF2520">
        <w:rPr>
          <w:rFonts w:asciiTheme="minorHAnsi" w:hAnsiTheme="minorHAnsi" w:cstheme="minorHAnsi"/>
          <w:sz w:val="22"/>
          <w:szCs w:val="22"/>
          <w:lang w:eastAsia="de-DE"/>
        </w:rPr>
        <w:t>wg. Polskiej Normy PN EN ISO 16474:3014 i przedstawiającej metodę oceny próbek wystawionych, zgodnie Polska Normą PN-EN ISO 7724:2003</w:t>
      </w:r>
      <w:r w:rsidR="00F34393">
        <w:rPr>
          <w:rFonts w:asciiTheme="minorHAnsi" w:hAnsiTheme="minorHAnsi" w:cstheme="minorHAnsi"/>
          <w:sz w:val="22"/>
          <w:szCs w:val="22"/>
          <w:lang w:eastAsia="de-DE"/>
        </w:rPr>
        <w:t xml:space="preserve"> lub metodą spektrofotometryczną</w:t>
      </w:r>
      <w:r w:rsidRPr="00CF2520">
        <w:rPr>
          <w:rFonts w:asciiTheme="minorHAnsi" w:hAnsiTheme="minorHAnsi" w:cstheme="minorHAnsi"/>
          <w:sz w:val="22"/>
          <w:szCs w:val="22"/>
          <w:lang w:eastAsia="de-DE"/>
        </w:rPr>
        <w:t>, na 180 godzinną ekspozycję laboratoryjnego źródła światła lamp UV, gdzie różnica barwy ΔE jest nie wiesza niż 3,0.</w:t>
      </w:r>
    </w:p>
    <w:p w14:paraId="6330DD8F" w14:textId="77777777" w:rsidR="00AD4AAB" w:rsidRPr="001D42A5" w:rsidRDefault="00AD4AAB" w:rsidP="00AD4AAB">
      <w:pPr>
        <w:tabs>
          <w:tab w:val="left" w:pos="993"/>
        </w:tabs>
        <w:autoSpaceDE w:val="0"/>
        <w:autoSpaceDN w:val="0"/>
        <w:adjustRightInd w:val="0"/>
        <w:spacing w:before="120" w:after="120"/>
        <w:ind w:right="141"/>
        <w:jc w:val="both"/>
        <w:rPr>
          <w:rFonts w:asciiTheme="minorHAnsi" w:hAnsiTheme="minorHAnsi" w:cstheme="minorHAnsi"/>
          <w:b/>
          <w:sz w:val="22"/>
          <w:szCs w:val="22"/>
          <w:lang w:eastAsia="de-DE"/>
        </w:rPr>
      </w:pPr>
      <w:r w:rsidRPr="001D42A5">
        <w:rPr>
          <w:rFonts w:asciiTheme="minorHAnsi" w:hAnsiTheme="minorHAnsi" w:cstheme="minorHAnsi"/>
          <w:b/>
          <w:sz w:val="22"/>
          <w:szCs w:val="22"/>
          <w:lang w:eastAsia="de-DE"/>
        </w:rPr>
        <w:t>Sterowanie i nadzór.</w:t>
      </w:r>
    </w:p>
    <w:p w14:paraId="64B0B2BB" w14:textId="7FEAD82A" w:rsidR="00AD4AAB" w:rsidRPr="001D42A5" w:rsidRDefault="00AD4AAB" w:rsidP="00CF2520">
      <w:pPr>
        <w:pStyle w:val="Akapitzlist"/>
        <w:numPr>
          <w:ilvl w:val="0"/>
          <w:numId w:val="44"/>
        </w:numPr>
        <w:tabs>
          <w:tab w:val="left" w:pos="851"/>
        </w:tabs>
        <w:autoSpaceDE w:val="0"/>
        <w:autoSpaceDN w:val="0"/>
        <w:adjustRightInd w:val="0"/>
        <w:spacing w:before="120" w:after="120"/>
        <w:ind w:left="709"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Wymagane jest wyposażenie dygestorium w układ nadzorujący poprawność działania wentylacji w dygestorium umieszczony w kasecie prawego bocznego panelu dygestorium gdzie górna krawędź kasety musi się znajdować na wysokości 1300 - 1600mm. Układ nadzorujący musi być wyposażony w panel sterujący z alfanumerycznym wyświetlaczem LCD o wymiarach min 80 x 30 mm, z możliwością wyświetlania 5-cyforwego wyniku pomiaru lub kodu błędu. Panel sterujący musi wskazywać co najmniej: aktualną wartość przepływu powietrza przez komorę dygestorium w [m3/h], ostrzegać o nieprawidłowej pracy dygestorium za pomocą alarmu akustycznego i optycznego – brak wentylacji, zbyt mała, zbyt duża wentylacja.</w:t>
      </w:r>
    </w:p>
    <w:p w14:paraId="69C58C78" w14:textId="46D0BB08" w:rsidR="00AD4AAB" w:rsidRPr="001D42A5" w:rsidRDefault="00AD4AAB" w:rsidP="00CF2520">
      <w:pPr>
        <w:pStyle w:val="Akapitzlist"/>
        <w:numPr>
          <w:ilvl w:val="0"/>
          <w:numId w:val="44"/>
        </w:numPr>
        <w:tabs>
          <w:tab w:val="left" w:pos="851"/>
        </w:tabs>
        <w:autoSpaceDE w:val="0"/>
        <w:autoSpaceDN w:val="0"/>
        <w:adjustRightInd w:val="0"/>
        <w:spacing w:before="120" w:after="120"/>
        <w:ind w:left="709"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Układ nadzoru musi posiadać funkcję włączania i wyłączania dygestorium, włączenia i wyłączenia oświetlenia komory roboczej dygestorium bez wyłączania dygestorium, wyłączanie alarmu akustycznego. Układ nadzoru musi być wyposażony w podtrzymywanie elektryczne w przypadku zaniku napięcia, oraz musi posiadać możliwość sterowania stycznikiem wentylatora zewnętrznego oraz wysyłania sygnału on/off dla </w:t>
      </w:r>
      <w:r w:rsidRPr="00E84CCD">
        <w:rPr>
          <w:rFonts w:asciiTheme="minorHAnsi" w:hAnsiTheme="minorHAnsi" w:cstheme="minorHAnsi"/>
          <w:sz w:val="22"/>
          <w:szCs w:val="22"/>
          <w:lang w:eastAsia="de-DE"/>
        </w:rPr>
        <w:t>układu BMS.</w:t>
      </w:r>
      <w:r w:rsidRPr="001D42A5">
        <w:rPr>
          <w:rFonts w:asciiTheme="minorHAnsi" w:hAnsiTheme="minorHAnsi" w:cstheme="minorHAnsi"/>
          <w:sz w:val="22"/>
          <w:szCs w:val="22"/>
          <w:lang w:eastAsia="de-DE"/>
        </w:rPr>
        <w:t xml:space="preserve">  </w:t>
      </w:r>
    </w:p>
    <w:p w14:paraId="5AAABDF2" w14:textId="77777777" w:rsidR="00AD4AAB" w:rsidRPr="001D42A5" w:rsidRDefault="00AD4AAB" w:rsidP="00AD4AAB">
      <w:pPr>
        <w:autoSpaceDE w:val="0"/>
        <w:autoSpaceDN w:val="0"/>
        <w:adjustRightInd w:val="0"/>
        <w:spacing w:before="120" w:after="120"/>
        <w:ind w:right="141"/>
        <w:jc w:val="both"/>
        <w:rPr>
          <w:rFonts w:asciiTheme="minorHAnsi" w:hAnsiTheme="minorHAnsi" w:cstheme="minorHAnsi"/>
          <w:b/>
          <w:sz w:val="22"/>
          <w:szCs w:val="22"/>
          <w:lang w:eastAsia="de-DE"/>
        </w:rPr>
      </w:pPr>
      <w:r w:rsidRPr="001D42A5">
        <w:rPr>
          <w:rFonts w:asciiTheme="minorHAnsi" w:hAnsiTheme="minorHAnsi" w:cstheme="minorHAnsi"/>
          <w:b/>
          <w:sz w:val="22"/>
          <w:szCs w:val="22"/>
          <w:lang w:eastAsia="de-DE"/>
        </w:rPr>
        <w:t>Komora robocza</w:t>
      </w:r>
    </w:p>
    <w:p w14:paraId="6345CB66" w14:textId="77777777" w:rsidR="00AD4AAB" w:rsidRPr="001D42A5" w:rsidRDefault="00AD4AAB" w:rsidP="00AD4AAB">
      <w:pPr>
        <w:autoSpaceDE w:val="0"/>
        <w:autoSpaceDN w:val="0"/>
        <w:adjustRightInd w:val="0"/>
        <w:spacing w:before="120" w:after="120"/>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lastRenderedPageBreak/>
        <w:t>Dygestorium musi składać się z części roboczej (zawierającej komorę roboczą z podwójnymi ścianami bocznymi (w których znajdują się przyłącza wody i przewody do nich) i pojedynczą ścianą tylną) oraz podstawy, w której można zamontować szafki oraz szufladę pomiędzy szafkami a blatem.</w:t>
      </w:r>
    </w:p>
    <w:p w14:paraId="0798E3C5" w14:textId="77777777" w:rsidR="00AD4AAB" w:rsidRPr="001D42A5" w:rsidRDefault="00AD4AAB" w:rsidP="00AD4AAB">
      <w:pPr>
        <w:autoSpaceDE w:val="0"/>
        <w:autoSpaceDN w:val="0"/>
        <w:adjustRightInd w:val="0"/>
        <w:spacing w:before="120" w:after="120"/>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Wentylacja komory roboczej realizowana wyłącznie za pomocą szpar wentylacyjnych w części sufitowej, bez podwójnej ściany tylnej (nie dopuszcza się żadnej formy dodatkowego kanału wentylacyjnego, przesłony tylnej lub podwójnej ściany tylnej komory roboczej). W celu uniknięciu powstaniowa zastoin oparów w narożnikach komory roboczej, musi ona posiadać ścięte pod kątem ok. 45 stopni wszystkie pionowe narożniki pionowe (na całej wysokości komory roboczej) – ścięcie około 10 cm x 10 cm.</w:t>
      </w:r>
    </w:p>
    <w:p w14:paraId="0F66BCA2" w14:textId="77777777" w:rsidR="00AD4AAB" w:rsidRPr="001D42A5" w:rsidRDefault="00AD4AAB" w:rsidP="00AD4AAB">
      <w:pPr>
        <w:autoSpaceDE w:val="0"/>
        <w:autoSpaceDN w:val="0"/>
        <w:adjustRightInd w:val="0"/>
        <w:spacing w:before="120" w:after="120"/>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Dygestorium do prac ogólnych z komorą roboczą, wraz ze skośnym sufitem, wykonaną w całości ze stali ocynkowanej pokrytej powłoka poliuretanową w kolorze białym. </w:t>
      </w:r>
    </w:p>
    <w:p w14:paraId="2AD76225" w14:textId="77777777" w:rsidR="00AD4AAB" w:rsidRPr="001D42A5" w:rsidRDefault="00AD4AAB" w:rsidP="00AD4AAB">
      <w:pPr>
        <w:autoSpaceDE w:val="0"/>
        <w:autoSpaceDN w:val="0"/>
        <w:adjustRightInd w:val="0"/>
        <w:spacing w:before="120" w:after="120"/>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Króciec do połącznia wentylacji o średnicy 250 mm, z zabezpieczeniem przed zalaniem komory dygestorium skroplinami z układu wentylacji i odprowadzeniem skroplin do kanalizacji. </w:t>
      </w:r>
    </w:p>
    <w:p w14:paraId="23DCE5F5" w14:textId="77777777" w:rsidR="00AD4AAB" w:rsidRPr="001D42A5" w:rsidRDefault="00AD4AAB" w:rsidP="00AD4AAB">
      <w:pPr>
        <w:autoSpaceDE w:val="0"/>
        <w:autoSpaceDN w:val="0"/>
        <w:adjustRightInd w:val="0"/>
        <w:spacing w:before="120" w:after="120"/>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Komora robocza musi posiać możliwość zainstalowania na tylnej ścianie stelaża chemicznego (wyposażanie w stelaż – według specyfikacji asortymentowej), składającego się z 2 prętów poziomych zamocowanych na dwóch szynach wykonanych z polipropylenu zbrojonego włóknem szklanym. Każda z szyn ma mieć długość 35 cm i musi posiadać dwa wózki z tego samego materiału umożliwiające regulację wysokości zamontowania prętów poziomych na szynie. Wózki wyposażone w pręty o długości 12 cm, prostopadłe do tylnej ściany dygestorium, do których za pomocą muf są mocowane pręty główne. Łącznie stelaż musi składać się z co najmniej: 2 szyn PP o długości 35 cm mocowanych pionowo, 4 wózków z prętami 12 cm, 4 muf i 2 prętów poziomych o długości mniejszej o około 25 cm od szerokości komory roboczej (szczegółowa ilość prętów – według specyfikacji asortymentowej).</w:t>
      </w:r>
    </w:p>
    <w:p w14:paraId="6C6EAA8A" w14:textId="6E494AF0" w:rsidR="00AD4AAB" w:rsidRPr="001D42A5" w:rsidRDefault="00AD4AAB" w:rsidP="00AD4AAB">
      <w:pPr>
        <w:autoSpaceDE w:val="0"/>
        <w:autoSpaceDN w:val="0"/>
        <w:adjustRightInd w:val="0"/>
        <w:spacing w:before="120" w:after="120"/>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Komora robocza oświetlana przez lampy LED o natężeniu światła minimum 500 </w:t>
      </w:r>
      <w:proofErr w:type="spellStart"/>
      <w:r w:rsidRPr="001D42A5">
        <w:rPr>
          <w:rFonts w:asciiTheme="minorHAnsi" w:hAnsiTheme="minorHAnsi" w:cstheme="minorHAnsi"/>
          <w:sz w:val="22"/>
          <w:szCs w:val="22"/>
          <w:lang w:eastAsia="de-DE"/>
        </w:rPr>
        <w:t>lux</w:t>
      </w:r>
      <w:proofErr w:type="spellEnd"/>
      <w:r w:rsidRPr="001D42A5">
        <w:rPr>
          <w:rFonts w:asciiTheme="minorHAnsi" w:hAnsiTheme="minorHAnsi" w:cstheme="minorHAnsi"/>
          <w:sz w:val="22"/>
          <w:szCs w:val="22"/>
          <w:lang w:eastAsia="de-DE"/>
        </w:rPr>
        <w:t xml:space="preserve">, umieszczone min. 300mm poniżej sufitu komory roboczej (w dygestorium do prac ogólnych) i ponad oknem, wbudowane w przednią ścianę komory roboczej. Dostęp do świetlówek od frontu dygestorium, nie dopuszcza się dostępu od sufitu. </w:t>
      </w:r>
    </w:p>
    <w:p w14:paraId="6C91555C" w14:textId="77777777" w:rsidR="00AD4AAB" w:rsidRPr="001D42A5" w:rsidRDefault="00AD4AAB" w:rsidP="00AD4AAB">
      <w:pPr>
        <w:autoSpaceDE w:val="0"/>
        <w:autoSpaceDN w:val="0"/>
        <w:adjustRightInd w:val="0"/>
        <w:spacing w:before="120" w:after="120"/>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Dookoła otworu okiennego (po bokach, nad krawędzią blatu na ramie okna) umieszczone profile aerodynamiczne ze stali kwasoodpornej lub ocynkowanej, pokrytej lakierem proszkowym, poprawiające skuteczność wentylacji komory roboczej.</w:t>
      </w:r>
    </w:p>
    <w:p w14:paraId="1E84938C" w14:textId="77777777" w:rsidR="00AD4AAB" w:rsidRPr="001D42A5" w:rsidRDefault="00AD4AAB" w:rsidP="00AD4AAB">
      <w:pPr>
        <w:autoSpaceDE w:val="0"/>
        <w:autoSpaceDN w:val="0"/>
        <w:adjustRightInd w:val="0"/>
        <w:spacing w:before="120" w:after="120"/>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Profil aerodynamiczny umieszczony przy blacie dygestorium musi posiadać przepusty do wprowadzania do komory roboczej przewodów przy zamkniętym oknie i musi utrzymywać przewody w stałej pozycji niezależnie od położenia okna. Profil ten musi posiadać otwory przepuszczające powietrze do komory roboczej pod jego powierzchnią o kształcie aerodynamicznym.</w:t>
      </w:r>
    </w:p>
    <w:p w14:paraId="5F1D35B4" w14:textId="77777777" w:rsidR="00AD4AAB" w:rsidRPr="001D42A5" w:rsidRDefault="00AD4AAB" w:rsidP="00AD4AAB">
      <w:pPr>
        <w:autoSpaceDE w:val="0"/>
        <w:autoSpaceDN w:val="0"/>
        <w:adjustRightInd w:val="0"/>
        <w:spacing w:before="120" w:after="120"/>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Podstawa dygestorium wykonana w całości z blachy stalowej o grubości 1,5 mm - 2 mm ocynkowanej lub kwasoodpornej gat. OH18N9; pokrytej proszkowo lakierem poliuretanowym, giętej w sposób zapewniający sztywność konstrukcji. Podstawa na co najmniej 8 nóżkach poziomujących (ze względu na zmniejszenie nacisku na podłogę).  Podstawa musi zapewnić możliwość wsunięcia po nią szafek o szerokości nie mniejszej niż szerokość dygestorium pomniejszona o 10 cm. Szafki stojące pod dygestorium nie mogą być związane z konstrukcja dygestorium i muszą posiadać min. 4 własne nóżki poziomujące. W przypadku szafek wentylowanych, szafki muszą posiadać oddzielny krócieć wentylacyjny wyprowadzony nad dygestorium.</w:t>
      </w:r>
    </w:p>
    <w:p w14:paraId="7EA21E0B" w14:textId="77777777" w:rsidR="00AD4AAB" w:rsidRPr="001D42A5" w:rsidRDefault="00AD4AAB" w:rsidP="00AD4AAB">
      <w:pPr>
        <w:autoSpaceDE w:val="0"/>
        <w:autoSpaceDN w:val="0"/>
        <w:adjustRightInd w:val="0"/>
        <w:spacing w:before="120" w:after="120"/>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Okno dygestorium podwójne: górna cześć nieruchoma, dolna suwana góra-dół z napędem elektrycznym.</w:t>
      </w:r>
    </w:p>
    <w:p w14:paraId="2C677C2A" w14:textId="77777777" w:rsidR="00AD4AAB" w:rsidRPr="001D42A5" w:rsidRDefault="00AD4AAB" w:rsidP="00AD4AAB">
      <w:pPr>
        <w:autoSpaceDE w:val="0"/>
        <w:autoSpaceDN w:val="0"/>
        <w:adjustRightInd w:val="0"/>
        <w:spacing w:before="120" w:after="120"/>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Przeszklenie górne wysokości minimum 200 mm i szerokości nie mniejszej niż szerokość dygestorium pomniejszona o 300 mm plus grubość ramy. Okno zamontowane w ramie wykonanej ze spawanej profili wykonanych ze stali kwasoodpornej gat. OH18N9 lub skręcanych profili wykonanych z aluminium. Rama malowana proszkowo farbą chemoodporną. Okno przeszklone szybą ze szkła bezpiecznego typu VSG (wielowarstwowego laminowanego: szkło-folia-szkło) o grubości minimum 6 mm, oprawioną w ramie za pomocą uszczelek chemoodpornych. </w:t>
      </w:r>
    </w:p>
    <w:p w14:paraId="19132DF4" w14:textId="77777777" w:rsidR="00AD4AAB" w:rsidRPr="001D42A5" w:rsidRDefault="00AD4AAB" w:rsidP="00AD4AAB">
      <w:pPr>
        <w:autoSpaceDE w:val="0"/>
        <w:autoSpaceDN w:val="0"/>
        <w:adjustRightInd w:val="0"/>
        <w:spacing w:before="120" w:after="120"/>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lastRenderedPageBreak/>
        <w:t xml:space="preserve">Przeszklenie dolne ruchome o wysokości minimum 850 mm i szerokości nie mniejszej niż szerokość dygestorium pomniejszona o 300 mm plus grubość ramy, w ramie wykonanej ze spawanej stali kwasoodpornej gat. OH18N9 lub skręcanych profili z aluminium. Możliwość otworzenia okna do wysokości 900 mm. od powierzchni blatu. Rama malowana proszkowo farbą chemoodporną. Przeszklenie szybą ze szkła bezpiecznego VSG (wielowarstwowego laminowanego: szkło-folia-szkło) o grubości minimum 6 mm. Wymaga się, aby szyba dolna była wykonana z jednego kawałka szkła bezpiecznego. </w:t>
      </w:r>
    </w:p>
    <w:p w14:paraId="0FD6A330" w14:textId="77777777" w:rsidR="00AD4AAB" w:rsidRPr="001D42A5" w:rsidRDefault="00AD4AAB" w:rsidP="00AD4AAB">
      <w:pPr>
        <w:autoSpaceDE w:val="0"/>
        <w:autoSpaceDN w:val="0"/>
        <w:adjustRightInd w:val="0"/>
        <w:spacing w:before="120" w:after="120"/>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Okno ruchome podnoszone za pomocą przeciwciężaru i sytemu dwóch niezależnych linek kwasoodpornych. Przeciwciężar okna i wszystkie elementy układu podnoszenia okna (linki, przeciwwaga, bloczki) muszą być umieszczone wyłącznie w przednim panelu dygestorium (ponad otworem okiennym) lub w kolumnach z boków okna. Odległość przeciwciężaru okna od przedniej płaszczyzny dygestorium nie więcej niż 100mm. Wyklucza się prowadzenie linek wewnątrz komory roboczej.</w:t>
      </w:r>
    </w:p>
    <w:p w14:paraId="383F2F18" w14:textId="5EDF9FAE" w:rsidR="00AD4AAB" w:rsidRPr="001D42A5" w:rsidRDefault="00AD4AAB" w:rsidP="00AD4AAB">
      <w:pPr>
        <w:autoSpaceDE w:val="0"/>
        <w:autoSpaceDN w:val="0"/>
        <w:adjustRightInd w:val="0"/>
        <w:spacing w:before="120" w:after="120"/>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Otwieranie okna musi być ograniczon</w:t>
      </w:r>
      <w:r w:rsidR="003C3391">
        <w:rPr>
          <w:rFonts w:asciiTheme="minorHAnsi" w:hAnsiTheme="minorHAnsi" w:cstheme="minorHAnsi"/>
          <w:sz w:val="22"/>
          <w:szCs w:val="22"/>
          <w:lang w:eastAsia="de-DE"/>
        </w:rPr>
        <w:t>e</w:t>
      </w:r>
      <w:r w:rsidRPr="001D42A5">
        <w:rPr>
          <w:rFonts w:asciiTheme="minorHAnsi" w:hAnsiTheme="minorHAnsi" w:cstheme="minorHAnsi"/>
          <w:sz w:val="22"/>
          <w:szCs w:val="22"/>
          <w:lang w:eastAsia="de-DE"/>
        </w:rPr>
        <w:t xml:space="preserve"> blokadą bezpieczeństwa na wysokości około 500 mm, z możliwością zmiany jej wysokości.</w:t>
      </w:r>
    </w:p>
    <w:p w14:paraId="6AFE9092" w14:textId="3CAF91F8" w:rsidR="00AD4AAB" w:rsidRPr="001D42A5" w:rsidRDefault="00AD4AAB" w:rsidP="00AD4AAB">
      <w:pPr>
        <w:autoSpaceDE w:val="0"/>
        <w:autoSpaceDN w:val="0"/>
        <w:adjustRightInd w:val="0"/>
        <w:spacing w:before="120" w:after="120"/>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Blat wykonany z ceramiki lanej monolitycznej ze zintegrowanym podwyższonym obrzeżem ze wszystkich stron. Blat musi posiadać ścięte ukośnie narożniki - kształt blatu dostosowany do przekroju komory roboczej (maksymalne wykorzystanie powierzchni). Narożniki blatu ścięte pod kątem 45 stopni na odcinku 10 cm x 10 cm, na ściętym narożniku, także musi być podniesione obrzeże. Szerokość blatu i komory roboczej nie mniejsza niż szerokość dygestorium pomniejszona o max. 100 mm.  Grubość blatu powinna wynosić 28 +/- 2 mm na całej powierzchni części płaskiej (nie dopuszcza się cieńszych płyt z żebrowaniem) i 35 +/- 2 mm wraz z podniesionym </w:t>
      </w:r>
      <w:r w:rsidRPr="000F359B">
        <w:rPr>
          <w:rFonts w:asciiTheme="minorHAnsi" w:hAnsiTheme="minorHAnsi" w:cstheme="minorHAnsi"/>
          <w:sz w:val="22"/>
          <w:szCs w:val="22"/>
          <w:lang w:eastAsia="de-DE"/>
        </w:rPr>
        <w:t xml:space="preserve">obrzeżem. Twardość ceramiki: min 7 w skali Mohsa, nasiąkliwość średnia nie większa niż 5%, gęstość objętościowa nie mniejsza niż 2,17 g/cm3, średnia otwarta porowatość nie większa niż 10,1%, wytrzymałość na zginanie nie mniej niż 44MPa, rozszerzalność liniowa nie większa niż 0,7% w zakresie 25 – 1200 stopni Celsjusza, wytrzymałość na ściskanie nie mnisza niż 130 </w:t>
      </w:r>
      <w:proofErr w:type="spellStart"/>
      <w:r w:rsidRPr="000F359B">
        <w:rPr>
          <w:rFonts w:asciiTheme="minorHAnsi" w:hAnsiTheme="minorHAnsi" w:cstheme="minorHAnsi"/>
          <w:sz w:val="22"/>
          <w:szCs w:val="22"/>
          <w:lang w:eastAsia="de-DE"/>
        </w:rPr>
        <w:t>MPa</w:t>
      </w:r>
      <w:proofErr w:type="spellEnd"/>
      <w:r w:rsidRPr="000F359B">
        <w:rPr>
          <w:rFonts w:asciiTheme="minorHAnsi" w:hAnsiTheme="minorHAnsi" w:cstheme="minorHAnsi"/>
          <w:sz w:val="22"/>
          <w:szCs w:val="22"/>
          <w:lang w:eastAsia="de-DE"/>
        </w:rPr>
        <w:t xml:space="preserve"> (średnia z minimum 10 próbek)</w:t>
      </w:r>
      <w:r w:rsidRPr="00813137">
        <w:rPr>
          <w:rFonts w:asciiTheme="minorHAnsi" w:hAnsiTheme="minorHAnsi" w:cstheme="minorHAnsi"/>
          <w:sz w:val="22"/>
          <w:szCs w:val="22"/>
          <w:lang w:eastAsia="de-DE"/>
        </w:rPr>
        <w:t>. Obciążenie dopuszczalne blatu, co najmniej 200 kg. Kolor blatu dostępne co najmniej 3 kolory (biały</w:t>
      </w:r>
      <w:r w:rsidRPr="000F359B">
        <w:rPr>
          <w:rFonts w:asciiTheme="minorHAnsi" w:hAnsiTheme="minorHAnsi" w:cstheme="minorHAnsi"/>
          <w:sz w:val="22"/>
          <w:szCs w:val="22"/>
          <w:lang w:eastAsia="de-DE"/>
        </w:rPr>
        <w:t>, niebieski i szary), które zamawiający wybiera w momencie realizacji dostawy.</w:t>
      </w:r>
    </w:p>
    <w:p w14:paraId="732F7D11" w14:textId="570A3469" w:rsidR="00AD4AAB" w:rsidRPr="001D42A5" w:rsidRDefault="00813137" w:rsidP="000F359B">
      <w:pPr>
        <w:tabs>
          <w:tab w:val="left" w:pos="7513"/>
        </w:tabs>
        <w:autoSpaceDE w:val="0"/>
        <w:autoSpaceDN w:val="0"/>
        <w:adjustRightInd w:val="0"/>
        <w:spacing w:before="120" w:after="120"/>
        <w:ind w:right="141"/>
        <w:jc w:val="both"/>
        <w:rPr>
          <w:rFonts w:asciiTheme="minorHAnsi" w:hAnsiTheme="minorHAnsi" w:cstheme="minorHAnsi"/>
          <w:sz w:val="22"/>
          <w:szCs w:val="22"/>
          <w:lang w:eastAsia="de-DE"/>
        </w:rPr>
      </w:pPr>
      <w:r w:rsidRPr="00813137">
        <w:rPr>
          <w:rFonts w:asciiTheme="minorHAnsi" w:hAnsiTheme="minorHAnsi" w:cstheme="minorHAnsi"/>
          <w:sz w:val="22"/>
          <w:szCs w:val="22"/>
          <w:lang w:eastAsia="de-DE"/>
        </w:rPr>
        <w:t>O</w:t>
      </w:r>
      <w:r w:rsidR="00AD4AAB" w:rsidRPr="00813137">
        <w:rPr>
          <w:rFonts w:asciiTheme="minorHAnsi" w:hAnsiTheme="minorHAnsi" w:cstheme="minorHAnsi"/>
          <w:sz w:val="22"/>
          <w:szCs w:val="22"/>
          <w:lang w:eastAsia="de-DE"/>
        </w:rPr>
        <w:t>dpornoś</w:t>
      </w:r>
      <w:r w:rsidRPr="00813137">
        <w:rPr>
          <w:rFonts w:asciiTheme="minorHAnsi" w:hAnsiTheme="minorHAnsi" w:cstheme="minorHAnsi"/>
          <w:sz w:val="22"/>
          <w:szCs w:val="22"/>
          <w:lang w:eastAsia="de-DE"/>
        </w:rPr>
        <w:t>ć</w:t>
      </w:r>
      <w:r w:rsidR="00AD4AAB" w:rsidRPr="00813137">
        <w:rPr>
          <w:rFonts w:asciiTheme="minorHAnsi" w:hAnsiTheme="minorHAnsi" w:cstheme="minorHAnsi"/>
          <w:sz w:val="22"/>
          <w:szCs w:val="22"/>
          <w:lang w:eastAsia="de-DE"/>
        </w:rPr>
        <w:t xml:space="preserve"> chemiczn</w:t>
      </w:r>
      <w:r w:rsidRPr="00813137">
        <w:rPr>
          <w:rFonts w:asciiTheme="minorHAnsi" w:hAnsiTheme="minorHAnsi" w:cstheme="minorHAnsi"/>
          <w:sz w:val="22"/>
          <w:szCs w:val="22"/>
          <w:lang w:eastAsia="de-DE"/>
        </w:rPr>
        <w:t>a</w:t>
      </w:r>
      <w:r w:rsidR="00AD4AAB" w:rsidRPr="00813137">
        <w:rPr>
          <w:rFonts w:asciiTheme="minorHAnsi" w:hAnsiTheme="minorHAnsi" w:cstheme="minorHAnsi"/>
          <w:sz w:val="22"/>
          <w:szCs w:val="22"/>
          <w:lang w:eastAsia="de-DE"/>
        </w:rPr>
        <w:t xml:space="preserve"> oferowanych blatów</w:t>
      </w:r>
      <w:r w:rsidRPr="00813137">
        <w:rPr>
          <w:rFonts w:asciiTheme="minorHAnsi" w:hAnsiTheme="minorHAnsi" w:cstheme="minorHAnsi"/>
          <w:sz w:val="22"/>
          <w:szCs w:val="22"/>
          <w:lang w:eastAsia="de-DE"/>
        </w:rPr>
        <w:t xml:space="preserve"> -</w:t>
      </w:r>
      <w:r w:rsidR="00AD4AAB" w:rsidRPr="00813137">
        <w:rPr>
          <w:rFonts w:asciiTheme="minorHAnsi" w:hAnsiTheme="minorHAnsi" w:cstheme="minorHAnsi"/>
          <w:sz w:val="22"/>
          <w:szCs w:val="22"/>
          <w:lang w:eastAsia="de-DE"/>
        </w:rPr>
        <w:t>ceramika nie ulega trwałemu uszkodzeniu lub zabarwieniu nie dającemu się zmyć wodą, po zastosowaniu następujących substancji:</w:t>
      </w:r>
      <w:r w:rsidR="000F359B">
        <w:rPr>
          <w:rFonts w:asciiTheme="minorHAnsi" w:hAnsiTheme="minorHAnsi" w:cstheme="minorHAnsi"/>
          <w:sz w:val="22"/>
          <w:szCs w:val="22"/>
          <w:lang w:eastAsia="de-DE"/>
        </w:rPr>
        <w:t xml:space="preserve"> </w:t>
      </w:r>
      <w:r w:rsidR="00AD4AAB" w:rsidRPr="001D42A5">
        <w:rPr>
          <w:rFonts w:asciiTheme="minorHAnsi" w:hAnsiTheme="minorHAnsi" w:cstheme="minorHAnsi"/>
          <w:sz w:val="22"/>
          <w:szCs w:val="22"/>
          <w:lang w:eastAsia="de-DE"/>
        </w:rPr>
        <w:t xml:space="preserve">bezwodnik octowy (bezwodnik </w:t>
      </w:r>
      <w:proofErr w:type="spellStart"/>
      <w:r w:rsidR="00AD4AAB" w:rsidRPr="001D42A5">
        <w:rPr>
          <w:rFonts w:asciiTheme="minorHAnsi" w:hAnsiTheme="minorHAnsi" w:cstheme="minorHAnsi"/>
          <w:sz w:val="22"/>
          <w:szCs w:val="22"/>
          <w:lang w:eastAsia="de-DE"/>
        </w:rPr>
        <w:t>metanokarboksylowy</w:t>
      </w:r>
      <w:proofErr w:type="spellEnd"/>
      <w:r w:rsidR="00AD4AAB" w:rsidRPr="001D42A5">
        <w:rPr>
          <w:rFonts w:asciiTheme="minorHAnsi" w:hAnsiTheme="minorHAnsi" w:cstheme="minorHAnsi"/>
          <w:sz w:val="22"/>
          <w:szCs w:val="22"/>
          <w:lang w:eastAsia="de-DE"/>
        </w:rPr>
        <w:t xml:space="preserve">), aceton (keton dwumetylowy), </w:t>
      </w:r>
      <w:proofErr w:type="spellStart"/>
      <w:r w:rsidR="00AD4AAB" w:rsidRPr="001D42A5">
        <w:rPr>
          <w:rFonts w:asciiTheme="minorHAnsi" w:hAnsiTheme="minorHAnsi" w:cstheme="minorHAnsi"/>
          <w:sz w:val="22"/>
          <w:szCs w:val="22"/>
          <w:lang w:eastAsia="de-DE"/>
        </w:rPr>
        <w:t>acetonitryl</w:t>
      </w:r>
      <w:proofErr w:type="spellEnd"/>
      <w:r w:rsidR="00AD4AAB" w:rsidRPr="001D42A5">
        <w:rPr>
          <w:rFonts w:asciiTheme="minorHAnsi" w:hAnsiTheme="minorHAnsi" w:cstheme="minorHAnsi"/>
          <w:sz w:val="22"/>
          <w:szCs w:val="22"/>
          <w:lang w:eastAsia="de-DE"/>
        </w:rPr>
        <w:t xml:space="preserve"> (nitryl kwasu octowego), oranż akrydyny, związek </w:t>
      </w:r>
      <w:proofErr w:type="spellStart"/>
      <w:r w:rsidR="00AD4AAB" w:rsidRPr="001D42A5">
        <w:rPr>
          <w:rFonts w:asciiTheme="minorHAnsi" w:hAnsiTheme="minorHAnsi" w:cstheme="minorHAnsi"/>
          <w:sz w:val="22"/>
          <w:szCs w:val="22"/>
          <w:lang w:eastAsia="de-DE"/>
        </w:rPr>
        <w:t>dihydratu</w:t>
      </w:r>
      <w:proofErr w:type="spellEnd"/>
      <w:r w:rsidR="00AD4AAB" w:rsidRPr="001D42A5">
        <w:rPr>
          <w:rFonts w:asciiTheme="minorHAnsi" w:hAnsiTheme="minorHAnsi" w:cstheme="minorHAnsi"/>
          <w:sz w:val="22"/>
          <w:szCs w:val="22"/>
          <w:lang w:eastAsia="de-DE"/>
        </w:rPr>
        <w:t xml:space="preserve"> alizaryny (czerwieni alizarynowej), kwas mrówkowy (99%), wodorotlenek amonowy (28%), błękit gencjanowy (błękit spirytusowy), (rozpuszczalny w wodzie), benzen, benzyna, alkohol butylowy (butanol), chloroform (trójchlorometan), tlenek chromu (IV) (60%), kwas </w:t>
      </w:r>
      <w:proofErr w:type="spellStart"/>
      <w:r w:rsidR="00AD4AAB" w:rsidRPr="001D42A5">
        <w:rPr>
          <w:rFonts w:asciiTheme="minorHAnsi" w:hAnsiTheme="minorHAnsi" w:cstheme="minorHAnsi"/>
          <w:sz w:val="22"/>
          <w:szCs w:val="22"/>
          <w:lang w:eastAsia="de-DE"/>
        </w:rPr>
        <w:t>dwuchlorooctowy</w:t>
      </w:r>
      <w:proofErr w:type="spellEnd"/>
      <w:r w:rsidR="00AD4AAB" w:rsidRPr="001D42A5">
        <w:rPr>
          <w:rFonts w:asciiTheme="minorHAnsi" w:hAnsiTheme="minorHAnsi" w:cstheme="minorHAnsi"/>
          <w:sz w:val="22"/>
          <w:szCs w:val="22"/>
          <w:lang w:eastAsia="de-DE"/>
        </w:rPr>
        <w:t xml:space="preserve">, dioksan, chlorek żelazawy (III) (10%), eozyna (sól sodowa </w:t>
      </w:r>
      <w:proofErr w:type="spellStart"/>
      <w:r w:rsidR="00AD4AAB" w:rsidRPr="001D42A5">
        <w:rPr>
          <w:rFonts w:asciiTheme="minorHAnsi" w:hAnsiTheme="minorHAnsi" w:cstheme="minorHAnsi"/>
          <w:sz w:val="22"/>
          <w:szCs w:val="22"/>
          <w:lang w:eastAsia="de-DE"/>
        </w:rPr>
        <w:t>czterobromofluoresceiny</w:t>
      </w:r>
      <w:proofErr w:type="spellEnd"/>
      <w:r w:rsidR="00AD4AAB" w:rsidRPr="001D42A5">
        <w:rPr>
          <w:rFonts w:asciiTheme="minorHAnsi" w:hAnsiTheme="minorHAnsi" w:cstheme="minorHAnsi"/>
          <w:sz w:val="22"/>
          <w:szCs w:val="22"/>
          <w:lang w:eastAsia="de-DE"/>
        </w:rPr>
        <w:t xml:space="preserve">) B, kwas octowy (kwas etanowy) (99%), etanol (alkohol etylowy), octan etylu, glikol etylenowy, formaldehyd (metanal, aldehyd mrówkowy), roztwór jodu (0,1N), jodyna, jodek potasowy (10%), nadmanganian potasowy (10%), fuksyna karbolowa (10%), karmin, czerwień Kongo, fiolet krystaliczny (chlorowodorek </w:t>
      </w:r>
      <w:proofErr w:type="spellStart"/>
      <w:r w:rsidR="00AD4AAB" w:rsidRPr="001D42A5">
        <w:rPr>
          <w:rFonts w:asciiTheme="minorHAnsi" w:hAnsiTheme="minorHAnsi" w:cstheme="minorHAnsi"/>
          <w:sz w:val="22"/>
          <w:szCs w:val="22"/>
          <w:lang w:eastAsia="de-DE"/>
        </w:rPr>
        <w:t>sześciometylopararozaniliny</w:t>
      </w:r>
      <w:proofErr w:type="spellEnd"/>
      <w:r w:rsidR="00AD4AAB" w:rsidRPr="001D42A5">
        <w:rPr>
          <w:rFonts w:asciiTheme="minorHAnsi" w:hAnsiTheme="minorHAnsi" w:cstheme="minorHAnsi"/>
          <w:sz w:val="22"/>
          <w:szCs w:val="22"/>
          <w:lang w:eastAsia="de-DE"/>
        </w:rPr>
        <w:t>), siarczan miedziowy (10%), metanol (alkohol metylowy), błękit metylenowy (10%), naftalen, chlorek sodowy (10%), wodorotlenek sodowy (10%), wodorotlenek sodowy (20%), wodorotlenek sodowy (40%), podchloryn sodowy (13%), octan n-butylu, n-heksan, kwas nadchlorowy (60%), fenol (hydroksybenzen), kwas (</w:t>
      </w:r>
      <w:proofErr w:type="spellStart"/>
      <w:r w:rsidR="00AD4AAB" w:rsidRPr="001D42A5">
        <w:rPr>
          <w:rFonts w:asciiTheme="minorHAnsi" w:hAnsiTheme="minorHAnsi" w:cstheme="minorHAnsi"/>
          <w:sz w:val="22"/>
          <w:szCs w:val="22"/>
          <w:lang w:eastAsia="de-DE"/>
        </w:rPr>
        <w:t>orto</w:t>
      </w:r>
      <w:proofErr w:type="spellEnd"/>
      <w:r w:rsidR="00AD4AAB" w:rsidRPr="001D42A5">
        <w:rPr>
          <w:rFonts w:asciiTheme="minorHAnsi" w:hAnsiTheme="minorHAnsi" w:cstheme="minorHAnsi"/>
          <w:sz w:val="22"/>
          <w:szCs w:val="22"/>
          <w:lang w:eastAsia="de-DE"/>
        </w:rPr>
        <w:t xml:space="preserve">)fosforowy (85%), kwas azotowy (10%), kwas azotowy (20%), kwas azotowy (30%), kwas azotowy (65%), kwas azotowy (70%), kwas solny (10%), kwas siarkowy (10%), kwas siarkowy (25%), kwas siarkowy (33%), kwas siarkowy (77%), kwas siarkowy (85%), kwas siarkowy (96-98%), 50% kwas siarkowy (77%), 50% kwas azotowy (70%), 50% kwas siarkowy (85%), 50% kwas azotowy (70%), azotan srebrowy (1%), </w:t>
      </w:r>
      <w:proofErr w:type="spellStart"/>
      <w:r w:rsidR="00AD4AAB" w:rsidRPr="001D42A5">
        <w:rPr>
          <w:rFonts w:asciiTheme="minorHAnsi" w:hAnsiTheme="minorHAnsi" w:cstheme="minorHAnsi"/>
          <w:sz w:val="22"/>
          <w:szCs w:val="22"/>
          <w:lang w:eastAsia="de-DE"/>
        </w:rPr>
        <w:t>czterochlorometan</w:t>
      </w:r>
      <w:proofErr w:type="spellEnd"/>
      <w:r w:rsidR="00AD4AAB" w:rsidRPr="001D42A5">
        <w:rPr>
          <w:rFonts w:asciiTheme="minorHAnsi" w:hAnsiTheme="minorHAnsi" w:cstheme="minorHAnsi"/>
          <w:sz w:val="22"/>
          <w:szCs w:val="22"/>
          <w:lang w:eastAsia="de-DE"/>
        </w:rPr>
        <w:t xml:space="preserve"> (</w:t>
      </w:r>
      <w:proofErr w:type="spellStart"/>
      <w:r w:rsidR="00AD4AAB" w:rsidRPr="001D42A5">
        <w:rPr>
          <w:rFonts w:asciiTheme="minorHAnsi" w:hAnsiTheme="minorHAnsi" w:cstheme="minorHAnsi"/>
          <w:sz w:val="22"/>
          <w:szCs w:val="22"/>
          <w:lang w:eastAsia="de-DE"/>
        </w:rPr>
        <w:t>perchlorometan</w:t>
      </w:r>
      <w:proofErr w:type="spellEnd"/>
      <w:r w:rsidR="00AD4AAB" w:rsidRPr="001D42A5">
        <w:rPr>
          <w:rFonts w:asciiTheme="minorHAnsi" w:hAnsiTheme="minorHAnsi" w:cstheme="minorHAnsi"/>
          <w:sz w:val="22"/>
          <w:szCs w:val="22"/>
          <w:lang w:eastAsia="de-DE"/>
        </w:rPr>
        <w:t xml:space="preserve">, czterochlorek węgla, </w:t>
      </w:r>
      <w:proofErr w:type="spellStart"/>
      <w:r w:rsidR="00AD4AAB" w:rsidRPr="001D42A5">
        <w:rPr>
          <w:rFonts w:asciiTheme="minorHAnsi" w:hAnsiTheme="minorHAnsi" w:cstheme="minorHAnsi"/>
          <w:sz w:val="22"/>
          <w:szCs w:val="22"/>
          <w:lang w:eastAsia="de-DE"/>
        </w:rPr>
        <w:t>tetrachlorek</w:t>
      </w:r>
      <w:proofErr w:type="spellEnd"/>
      <w:r w:rsidR="00AD4AAB" w:rsidRPr="001D42A5">
        <w:rPr>
          <w:rFonts w:asciiTheme="minorHAnsi" w:hAnsiTheme="minorHAnsi" w:cstheme="minorHAnsi"/>
          <w:sz w:val="22"/>
          <w:szCs w:val="22"/>
          <w:lang w:eastAsia="de-DE"/>
        </w:rPr>
        <w:t xml:space="preserve"> węgla), toluen (metylobenzen), nadtlenek wodoru, ksylen  (</w:t>
      </w:r>
      <w:proofErr w:type="spellStart"/>
      <w:r w:rsidR="00AD4AAB" w:rsidRPr="001D42A5">
        <w:rPr>
          <w:rFonts w:asciiTheme="minorHAnsi" w:hAnsiTheme="minorHAnsi" w:cstheme="minorHAnsi"/>
          <w:sz w:val="22"/>
          <w:szCs w:val="22"/>
          <w:lang w:eastAsia="de-DE"/>
        </w:rPr>
        <w:t>dwumetylobenzen</w:t>
      </w:r>
      <w:proofErr w:type="spellEnd"/>
      <w:r w:rsidR="00AD4AAB" w:rsidRPr="001D42A5">
        <w:rPr>
          <w:rFonts w:asciiTheme="minorHAnsi" w:hAnsiTheme="minorHAnsi" w:cstheme="minorHAnsi"/>
          <w:sz w:val="22"/>
          <w:szCs w:val="22"/>
          <w:lang w:eastAsia="de-DE"/>
        </w:rPr>
        <w:t>), chlorek cynkowy</w:t>
      </w:r>
    </w:p>
    <w:p w14:paraId="014959EC" w14:textId="11F24325" w:rsidR="00AD4AAB" w:rsidRPr="001D42A5" w:rsidRDefault="00AD4AAB" w:rsidP="00AD4AAB">
      <w:pPr>
        <w:autoSpaceDE w:val="0"/>
        <w:autoSpaceDN w:val="0"/>
        <w:adjustRightInd w:val="0"/>
        <w:spacing w:before="120" w:after="120"/>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W blacie osadzony </w:t>
      </w:r>
      <w:proofErr w:type="spellStart"/>
      <w:r w:rsidRPr="001D42A5">
        <w:rPr>
          <w:rFonts w:asciiTheme="minorHAnsi" w:hAnsiTheme="minorHAnsi" w:cstheme="minorHAnsi"/>
          <w:sz w:val="22"/>
          <w:szCs w:val="22"/>
          <w:lang w:eastAsia="de-DE"/>
        </w:rPr>
        <w:t>zlewik</w:t>
      </w:r>
      <w:proofErr w:type="spellEnd"/>
      <w:r w:rsidRPr="001D42A5">
        <w:rPr>
          <w:rFonts w:asciiTheme="minorHAnsi" w:hAnsiTheme="minorHAnsi" w:cstheme="minorHAnsi"/>
          <w:sz w:val="22"/>
          <w:szCs w:val="22"/>
          <w:lang w:eastAsia="de-DE"/>
        </w:rPr>
        <w:t xml:space="preserve"> chemiczny, położony z prawej strony blatu (najdalsza krawędź </w:t>
      </w:r>
      <w:proofErr w:type="spellStart"/>
      <w:r w:rsidRPr="001D42A5">
        <w:rPr>
          <w:rFonts w:asciiTheme="minorHAnsi" w:hAnsiTheme="minorHAnsi" w:cstheme="minorHAnsi"/>
          <w:sz w:val="22"/>
          <w:szCs w:val="22"/>
          <w:lang w:eastAsia="de-DE"/>
        </w:rPr>
        <w:t>zlewika</w:t>
      </w:r>
      <w:proofErr w:type="spellEnd"/>
      <w:r w:rsidRPr="001D42A5">
        <w:rPr>
          <w:rFonts w:asciiTheme="minorHAnsi" w:hAnsiTheme="minorHAnsi" w:cstheme="minorHAnsi"/>
          <w:sz w:val="22"/>
          <w:szCs w:val="22"/>
          <w:lang w:eastAsia="de-DE"/>
        </w:rPr>
        <w:t xml:space="preserve"> ni</w:t>
      </w:r>
      <w:r w:rsidR="00F36BE0">
        <w:rPr>
          <w:rFonts w:asciiTheme="minorHAnsi" w:hAnsiTheme="minorHAnsi" w:cstheme="minorHAnsi"/>
          <w:sz w:val="22"/>
          <w:szCs w:val="22"/>
          <w:lang w:eastAsia="de-DE"/>
        </w:rPr>
        <w:t>e</w:t>
      </w:r>
      <w:r w:rsidRPr="001D42A5">
        <w:rPr>
          <w:rFonts w:asciiTheme="minorHAnsi" w:hAnsiTheme="minorHAnsi" w:cstheme="minorHAnsi"/>
          <w:sz w:val="22"/>
          <w:szCs w:val="22"/>
          <w:lang w:eastAsia="de-DE"/>
        </w:rPr>
        <w:t xml:space="preserve"> dalej niż 180 mm od prawej bocznej krawędzi blatu), wzdłuż ściany bocznej, w przedniej części blatu (najdalsza krawędź </w:t>
      </w:r>
      <w:proofErr w:type="spellStart"/>
      <w:r w:rsidRPr="001D42A5">
        <w:rPr>
          <w:rFonts w:asciiTheme="minorHAnsi" w:hAnsiTheme="minorHAnsi" w:cstheme="minorHAnsi"/>
          <w:sz w:val="22"/>
          <w:szCs w:val="22"/>
          <w:lang w:eastAsia="de-DE"/>
        </w:rPr>
        <w:t>zlewika</w:t>
      </w:r>
      <w:proofErr w:type="spellEnd"/>
      <w:r w:rsidRPr="001D42A5">
        <w:rPr>
          <w:rFonts w:asciiTheme="minorHAnsi" w:hAnsiTheme="minorHAnsi" w:cstheme="minorHAnsi"/>
          <w:sz w:val="22"/>
          <w:szCs w:val="22"/>
          <w:lang w:eastAsia="de-DE"/>
        </w:rPr>
        <w:t xml:space="preserve"> nie dalej niż 40 cm od przedniej krawędzi blatu. </w:t>
      </w:r>
      <w:proofErr w:type="spellStart"/>
      <w:r w:rsidRPr="001D42A5">
        <w:rPr>
          <w:rFonts w:asciiTheme="minorHAnsi" w:hAnsiTheme="minorHAnsi" w:cstheme="minorHAnsi"/>
          <w:sz w:val="22"/>
          <w:szCs w:val="22"/>
          <w:lang w:eastAsia="de-DE"/>
        </w:rPr>
        <w:t>Zlewik</w:t>
      </w:r>
      <w:proofErr w:type="spellEnd"/>
      <w:r w:rsidRPr="001D42A5">
        <w:rPr>
          <w:rFonts w:asciiTheme="minorHAnsi" w:hAnsiTheme="minorHAnsi" w:cstheme="minorHAnsi"/>
          <w:sz w:val="22"/>
          <w:szCs w:val="22"/>
          <w:lang w:eastAsia="de-DE"/>
        </w:rPr>
        <w:t xml:space="preserve"> wykonany z tego samego materiału co blat i w tym samym kolorze.</w:t>
      </w:r>
    </w:p>
    <w:p w14:paraId="760B513A" w14:textId="77777777" w:rsidR="00AD4AAB" w:rsidRPr="001D42A5" w:rsidRDefault="00AD4AAB" w:rsidP="00AD4AAB">
      <w:pPr>
        <w:autoSpaceDE w:val="0"/>
        <w:autoSpaceDN w:val="0"/>
        <w:adjustRightInd w:val="0"/>
        <w:spacing w:before="120" w:after="120"/>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lastRenderedPageBreak/>
        <w:t xml:space="preserve">Dygestorium wyposażone w kolumny instalacyjne z boków okna, wyposażone w minimum 5 paneli instalacyjnych o wymiarach 90mm – 95mm x 295mm - 300 mm umieszczonych po 4 sztuki w lewej i 4 w prawej kolumnie instalacyjnej dygestorium (z boków okna). Ponadto dygestorium musi posiadać możliwość zamontowania co najmniej 4 gniazda elektrycznych w listwie pod blatowej i 8 gniazd na tylnej ścianie komory roboczej wyłączanych oraz programowanych na zewnątrz komory roboczej dygestorium. Każda z kaset instalacyjnych musi posiadać możliwość zamontowania, co najmniej: 3 gniazd elektrycznych 230V lub 2 gniazd 400 V, lub 3 pokręteł zaworów lub panelu sterującego dygestorium. Kasety muszą być montowane metodą zatrzaskową (nie dopuszcza się montowania śrubami lub wsuwania) - muszą być montowane na zaczepach z tego samego materiału co kaseta (4 zaczepy na kasetę, nie dopuszcza się montowania na elementach sprężynujących, plastikowych, wsuwania w prowadnice, przykręcania, nitowania, wsuwania od góry, itp.) i demontowane jedynie poprzez ich podważenie – każda kaseta musi posiadać możliwość zdemontowania, bez konieczności demontowania pozostałych kaset dygestorium. </w:t>
      </w:r>
    </w:p>
    <w:p w14:paraId="2B381B81" w14:textId="77777777" w:rsidR="00AD4AAB" w:rsidRPr="001D42A5" w:rsidRDefault="00AD4AAB" w:rsidP="00AD4AAB">
      <w:pPr>
        <w:autoSpaceDE w:val="0"/>
        <w:autoSpaceDN w:val="0"/>
        <w:adjustRightInd w:val="0"/>
        <w:spacing w:before="120" w:after="120"/>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Kolumny instalacyjne muszą mieć otwierane całe fronty, w celu serwisowania elementów umiejscowionych w ich wnętrzu. Dygestoria muszą posiadać zarówno gniazdka jak i całe i kasety z gniazdami o klasie szczelności IP44. Kaseta z gniazdami musi posiadać własne oznaczenie CE i być wykonane ze stali ocynkowanej lub ze stali kwasoodpornej gat. OH18N9i dwustronnie malowanej proszkowo farbą poliuretanową, obudową wewnętrzną z tworzywa sztucznego, połączenie panelu z instalacja wewnętrzną dygestorium wykonane za pomocą złączek typu GST z blokadą. </w:t>
      </w:r>
    </w:p>
    <w:p w14:paraId="2283E56D" w14:textId="77777777" w:rsidR="00AD4AAB" w:rsidRPr="001D42A5" w:rsidRDefault="00AD4AAB" w:rsidP="00AD4AAB">
      <w:pPr>
        <w:autoSpaceDE w:val="0"/>
        <w:autoSpaceDN w:val="0"/>
        <w:adjustRightInd w:val="0"/>
        <w:spacing w:before="120" w:after="120"/>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Szuflada z pełnym wysuwem zamontowana pod komorą roboczą dygestorium wyposażona w funkcję z samo dociągu oraz hamulca wykonana z tych samych materiałów co konstrukcja dygestorium. Wysokość frontu szuflady minimum 135mm. Uchwyty frontu szuflady o długości 200 mm i przestrzeni pomiędzy częścią chwytną a frontem szafki powyżej 25 mm. Cześć chwytna nachylona od pionu około 40 stopni, ze zdejmowaną przeźroczystą nakładką z tworzywa sztucznego, pod która można włożyć fiszkę z opisem zawartości szuflady. Pozostałem parametry szuflady jak dla mebli laboratoryjnych.</w:t>
      </w:r>
    </w:p>
    <w:p w14:paraId="39055DF7" w14:textId="77777777" w:rsidR="00AD4AAB" w:rsidRPr="001D42A5" w:rsidRDefault="00AD4AAB" w:rsidP="00AD4AAB">
      <w:pPr>
        <w:autoSpaceDE w:val="0"/>
        <w:autoSpaceDN w:val="0"/>
        <w:adjustRightInd w:val="0"/>
        <w:spacing w:before="120" w:after="120"/>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Dygestoria wskazane w specyfikacji asortymentowej muszą być wyposażone w system zbierania niebezpiecznych zlewek typu „</w:t>
      </w:r>
      <w:proofErr w:type="spellStart"/>
      <w:r w:rsidRPr="001D42A5">
        <w:rPr>
          <w:rFonts w:asciiTheme="minorHAnsi" w:hAnsiTheme="minorHAnsi" w:cstheme="minorHAnsi"/>
          <w:sz w:val="22"/>
          <w:szCs w:val="22"/>
          <w:lang w:eastAsia="de-DE"/>
        </w:rPr>
        <w:t>level</w:t>
      </w:r>
      <w:proofErr w:type="spellEnd"/>
      <w:r w:rsidRPr="001D42A5">
        <w:rPr>
          <w:rFonts w:asciiTheme="minorHAnsi" w:hAnsiTheme="minorHAnsi" w:cstheme="minorHAnsi"/>
          <w:sz w:val="22"/>
          <w:szCs w:val="22"/>
          <w:lang w:eastAsia="de-DE"/>
        </w:rPr>
        <w:t xml:space="preserve"> </w:t>
      </w:r>
      <w:proofErr w:type="spellStart"/>
      <w:r w:rsidRPr="001D42A5">
        <w:rPr>
          <w:rFonts w:asciiTheme="minorHAnsi" w:hAnsiTheme="minorHAnsi" w:cstheme="minorHAnsi"/>
          <w:sz w:val="22"/>
          <w:szCs w:val="22"/>
          <w:lang w:eastAsia="de-DE"/>
        </w:rPr>
        <w:t>control</w:t>
      </w:r>
      <w:proofErr w:type="spellEnd"/>
      <w:r w:rsidRPr="001D42A5">
        <w:rPr>
          <w:rFonts w:asciiTheme="minorHAnsi" w:hAnsiTheme="minorHAnsi" w:cstheme="minorHAnsi"/>
          <w:sz w:val="22"/>
          <w:szCs w:val="22"/>
          <w:lang w:eastAsia="de-DE"/>
        </w:rPr>
        <w:t>”: system gospodarowania zlewkami w układzie zamkniętym komora robocza (dedykowany lejek w blacie) - szafka pod komorą roboczą dygestorium (z chemoodpornym kanistrem beziskrowym z czujnikiem poziomu cieczy w wersji EX) z funkcją elektronicznego powiadomienia o stopniu napełnienia kanistra. Powiadomienie elektroniczne musi się obywać za sprawą akustycznego oraz optycznego alarmu emitowanego na panelu sterowania system zlewek, panel umieszczony nad szafką ze zbiornikami, obok szuflady pod blatem dygestorium.</w:t>
      </w:r>
    </w:p>
    <w:p w14:paraId="1DF29EA1" w14:textId="77777777" w:rsidR="00AD4AAB" w:rsidRPr="001D42A5" w:rsidRDefault="00AD4AAB" w:rsidP="00AD4AAB">
      <w:pPr>
        <w:autoSpaceDE w:val="0"/>
        <w:autoSpaceDN w:val="0"/>
        <w:adjustRightInd w:val="0"/>
        <w:spacing w:before="120" w:after="120"/>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Wyprowadzenia mediów w komorze roboczej:</w:t>
      </w:r>
    </w:p>
    <w:p w14:paraId="7FBC4E6A" w14:textId="77777777" w:rsidR="00AD4AAB" w:rsidRPr="001D42A5" w:rsidRDefault="00AD4AAB" w:rsidP="00AD4AAB">
      <w:pPr>
        <w:autoSpaceDE w:val="0"/>
        <w:autoSpaceDN w:val="0"/>
        <w:adjustRightInd w:val="0"/>
        <w:spacing w:before="120" w:after="120"/>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 Armatura do wody zimnej - wyprowadzenie wylewek w przednim części komory roboczej. Zakończenia z odkręcaną oliwką. Zawory umieszczone na kolumnie obok okna dygestorium. Wysokość wylewki nad dnem </w:t>
      </w:r>
      <w:proofErr w:type="spellStart"/>
      <w:r w:rsidRPr="001D42A5">
        <w:rPr>
          <w:rFonts w:asciiTheme="minorHAnsi" w:hAnsiTheme="minorHAnsi" w:cstheme="minorHAnsi"/>
          <w:sz w:val="22"/>
          <w:szCs w:val="22"/>
          <w:lang w:eastAsia="de-DE"/>
        </w:rPr>
        <w:t>zlewika</w:t>
      </w:r>
      <w:proofErr w:type="spellEnd"/>
      <w:r w:rsidRPr="001D42A5">
        <w:rPr>
          <w:rFonts w:asciiTheme="minorHAnsi" w:hAnsiTheme="minorHAnsi" w:cstheme="minorHAnsi"/>
          <w:sz w:val="22"/>
          <w:szCs w:val="22"/>
          <w:lang w:eastAsia="de-DE"/>
        </w:rPr>
        <w:t xml:space="preserve"> minimum 280 mm. Możliwość zamontowania po 3 wylewki w każdej ścianie bocznej komory roboczej. Zawory umieszczone są na kolumnie obok okna dygestorium. Wylewka wychodząca ze ściany bocznej komory roboczej nie dalej niż 350mm. od przedniej krawędzi blatu. Zawór umieszczony po tej samej stronie okna co wylewka.</w:t>
      </w:r>
    </w:p>
    <w:p w14:paraId="76194718" w14:textId="77777777" w:rsidR="00AD4AAB" w:rsidRPr="001D42A5" w:rsidRDefault="0023190D" w:rsidP="00AD4AAB">
      <w:pPr>
        <w:ind w:right="141"/>
        <w:jc w:val="both"/>
        <w:rPr>
          <w:rFonts w:asciiTheme="minorHAnsi" w:hAnsiTheme="minorHAnsi" w:cstheme="minorHAnsi"/>
          <w:sz w:val="22"/>
          <w:szCs w:val="22"/>
          <w:lang w:eastAsia="de-DE"/>
        </w:rPr>
      </w:pPr>
      <w:r>
        <w:rPr>
          <w:rFonts w:asciiTheme="minorHAnsi" w:hAnsiTheme="minorHAnsi" w:cstheme="minorHAnsi"/>
          <w:sz w:val="22"/>
          <w:szCs w:val="22"/>
          <w:lang w:eastAsia="de-DE"/>
        </w:rPr>
        <w:t>A</w:t>
      </w:r>
      <w:r w:rsidR="00AD4AAB" w:rsidRPr="001D42A5">
        <w:rPr>
          <w:rFonts w:asciiTheme="minorHAnsi" w:hAnsiTheme="minorHAnsi" w:cstheme="minorHAnsi"/>
          <w:sz w:val="22"/>
          <w:szCs w:val="22"/>
          <w:lang w:eastAsia="de-DE"/>
        </w:rPr>
        <w:t>rmatura do gazów - wyprowadzenie wylewek w przednim narożniku komory roboczej, obok okna, wylewki ustawione pod kątem około 45 stopni do bocznej ściany dygestorium, skierowane w kierunku tylnej ściany, zakończone oliwką skierowana pionowo do dołu. Możliwość zamontowania do 6 wylewek (przygotowane otwory) w każdym przednim narożniku komory roboczej. Zawory umieszczone są na kolumnie obok okna dygestorium. Zawór umieszczony po tej samej stronie okna co wylewka i w tej samej kolejności od blatu, co wylewki.</w:t>
      </w:r>
    </w:p>
    <w:p w14:paraId="42C95709" w14:textId="77777777" w:rsidR="00AD4AAB" w:rsidRPr="001D42A5" w:rsidRDefault="00AD4AAB" w:rsidP="00AD4AAB">
      <w:pPr>
        <w:autoSpaceDE w:val="0"/>
        <w:autoSpaceDN w:val="0"/>
        <w:adjustRightInd w:val="0"/>
        <w:spacing w:before="120" w:after="120"/>
        <w:ind w:right="141"/>
        <w:jc w:val="both"/>
        <w:rPr>
          <w:rFonts w:asciiTheme="minorHAnsi" w:hAnsiTheme="minorHAnsi" w:cstheme="minorHAnsi"/>
          <w:b/>
          <w:sz w:val="22"/>
          <w:szCs w:val="22"/>
          <w:lang w:eastAsia="de-DE"/>
        </w:rPr>
      </w:pPr>
      <w:r w:rsidRPr="001D42A5">
        <w:rPr>
          <w:rFonts w:asciiTheme="minorHAnsi" w:hAnsiTheme="minorHAnsi" w:cstheme="minorHAnsi"/>
          <w:b/>
          <w:sz w:val="22"/>
          <w:szCs w:val="22"/>
          <w:lang w:eastAsia="de-DE"/>
        </w:rPr>
        <w:t>Szafki pod blatem dygestorium</w:t>
      </w:r>
    </w:p>
    <w:p w14:paraId="0680F7DA" w14:textId="0A150053" w:rsidR="009B6F6C" w:rsidRDefault="00AD4AAB" w:rsidP="00AD4AAB">
      <w:pPr>
        <w:autoSpaceDE w:val="0"/>
        <w:autoSpaceDN w:val="0"/>
        <w:adjustRightInd w:val="0"/>
        <w:spacing w:before="120" w:after="120"/>
        <w:ind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Pod blatem dygestorium muszą być zamontowane niżej opisane szafki. Szafki muszą stać niezależnie na podłożu i nie mogą być związane z konstrukcja dygestorium. Rodzaj szafki jest określony w specyfikacji asortymentowej.</w:t>
      </w:r>
    </w:p>
    <w:p w14:paraId="1D17A515" w14:textId="7CEC1507" w:rsidR="003C4AB0" w:rsidRPr="00813137" w:rsidRDefault="003C4AB0" w:rsidP="00AD4AAB">
      <w:pPr>
        <w:autoSpaceDE w:val="0"/>
        <w:autoSpaceDN w:val="0"/>
        <w:adjustRightInd w:val="0"/>
        <w:spacing w:before="120" w:after="120"/>
        <w:ind w:right="141"/>
        <w:jc w:val="both"/>
        <w:rPr>
          <w:rFonts w:asciiTheme="minorHAnsi" w:hAnsiTheme="minorHAnsi" w:cstheme="minorHAnsi"/>
          <w:b/>
          <w:bCs/>
          <w:sz w:val="22"/>
          <w:szCs w:val="22"/>
          <w:lang w:eastAsia="de-DE"/>
        </w:rPr>
      </w:pPr>
      <w:r w:rsidRPr="00813137">
        <w:rPr>
          <w:rFonts w:asciiTheme="minorHAnsi" w:hAnsiTheme="minorHAnsi" w:cstheme="minorHAnsi"/>
          <w:b/>
          <w:bCs/>
          <w:sz w:val="22"/>
          <w:szCs w:val="22"/>
          <w:lang w:eastAsia="de-DE"/>
        </w:rPr>
        <w:lastRenderedPageBreak/>
        <w:t xml:space="preserve">System wentylacji dygestorium do podłączenia komory dygestorium </w:t>
      </w:r>
    </w:p>
    <w:p w14:paraId="62BE5D76" w14:textId="74A28029" w:rsidR="001D7043" w:rsidRDefault="003C4AB0" w:rsidP="000F359B">
      <w:pPr>
        <w:autoSpaceDE w:val="0"/>
        <w:autoSpaceDN w:val="0"/>
        <w:adjustRightInd w:val="0"/>
        <w:spacing w:before="120" w:after="120"/>
        <w:ind w:right="141"/>
        <w:jc w:val="both"/>
        <w:rPr>
          <w:rFonts w:asciiTheme="minorHAnsi" w:hAnsiTheme="minorHAnsi" w:cstheme="minorHAnsi"/>
          <w:sz w:val="22"/>
          <w:szCs w:val="22"/>
          <w:lang w:eastAsia="de-DE"/>
        </w:rPr>
      </w:pPr>
      <w:r w:rsidRPr="00813137">
        <w:rPr>
          <w:rFonts w:asciiTheme="minorHAnsi" w:hAnsiTheme="minorHAnsi" w:cstheme="minorHAnsi"/>
          <w:sz w:val="22"/>
          <w:szCs w:val="22"/>
          <w:lang w:eastAsia="de-DE"/>
        </w:rPr>
        <w:t>Dostosowanie układu wentylacji pomieszczeń pracowni do dygestoriów</w:t>
      </w:r>
      <w:r w:rsidR="001D7043">
        <w:rPr>
          <w:rFonts w:asciiTheme="minorHAnsi" w:hAnsiTheme="minorHAnsi" w:cstheme="minorHAnsi"/>
          <w:sz w:val="22"/>
          <w:szCs w:val="22"/>
          <w:lang w:eastAsia="de-DE"/>
        </w:rPr>
        <w:t xml:space="preserve">, </w:t>
      </w:r>
      <w:r w:rsidR="001D7043" w:rsidRPr="00813137">
        <w:rPr>
          <w:rFonts w:asciiTheme="minorHAnsi" w:hAnsiTheme="minorHAnsi" w:cstheme="minorHAnsi"/>
          <w:sz w:val="22"/>
          <w:szCs w:val="22"/>
          <w:lang w:eastAsia="de-DE"/>
        </w:rPr>
        <w:t>montaż 2</w:t>
      </w:r>
      <w:r w:rsidR="001D7043">
        <w:rPr>
          <w:rFonts w:asciiTheme="minorHAnsi" w:hAnsiTheme="minorHAnsi" w:cstheme="minorHAnsi"/>
          <w:sz w:val="22"/>
          <w:szCs w:val="22"/>
          <w:lang w:eastAsia="de-DE"/>
        </w:rPr>
        <w:t xml:space="preserve"> </w:t>
      </w:r>
      <w:r w:rsidR="001D7043" w:rsidRPr="00813137">
        <w:rPr>
          <w:rFonts w:asciiTheme="minorHAnsi" w:hAnsiTheme="minorHAnsi" w:cstheme="minorHAnsi"/>
          <w:sz w:val="22"/>
          <w:szCs w:val="22"/>
          <w:lang w:eastAsia="de-DE"/>
        </w:rPr>
        <w:t>wentylatorów dachowych na  kanałach wentylacyjnych</w:t>
      </w:r>
      <w:r w:rsidR="001D7043">
        <w:rPr>
          <w:rFonts w:asciiTheme="minorHAnsi" w:hAnsiTheme="minorHAnsi" w:cstheme="minorHAnsi"/>
          <w:sz w:val="22"/>
          <w:szCs w:val="22"/>
          <w:lang w:eastAsia="de-DE"/>
        </w:rPr>
        <w:t xml:space="preserve">: </w:t>
      </w:r>
    </w:p>
    <w:p w14:paraId="7B278849" w14:textId="508BD097" w:rsidR="001D7043" w:rsidRDefault="001D7043" w:rsidP="000F359B">
      <w:pPr>
        <w:autoSpaceDE w:val="0"/>
        <w:autoSpaceDN w:val="0"/>
        <w:adjustRightInd w:val="0"/>
        <w:spacing w:before="120" w:after="120"/>
        <w:ind w:right="141"/>
        <w:jc w:val="both"/>
        <w:rPr>
          <w:rFonts w:asciiTheme="minorHAnsi" w:hAnsiTheme="minorHAnsi" w:cstheme="minorHAnsi"/>
          <w:sz w:val="22"/>
          <w:szCs w:val="22"/>
          <w:lang w:eastAsia="de-DE"/>
        </w:rPr>
      </w:pPr>
      <w:r>
        <w:rPr>
          <w:rFonts w:asciiTheme="minorHAnsi" w:hAnsiTheme="minorHAnsi" w:cstheme="minorHAnsi"/>
          <w:sz w:val="22"/>
          <w:szCs w:val="22"/>
          <w:lang w:eastAsia="de-DE"/>
        </w:rPr>
        <w:t xml:space="preserve">-jeden </w:t>
      </w:r>
      <w:r w:rsidR="003C4AB0" w:rsidRPr="00813137">
        <w:rPr>
          <w:rFonts w:asciiTheme="minorHAnsi" w:hAnsiTheme="minorHAnsi" w:cstheme="minorHAnsi"/>
          <w:sz w:val="22"/>
          <w:szCs w:val="22"/>
          <w:lang w:eastAsia="de-DE"/>
        </w:rPr>
        <w:t xml:space="preserve">do </w:t>
      </w:r>
      <w:r w:rsidR="00F34393">
        <w:rPr>
          <w:rFonts w:asciiTheme="minorHAnsi" w:hAnsiTheme="minorHAnsi" w:cstheme="minorHAnsi"/>
          <w:sz w:val="22"/>
          <w:szCs w:val="22"/>
          <w:lang w:eastAsia="de-DE"/>
        </w:rPr>
        <w:t>dygestorium opisanego powyżej,</w:t>
      </w:r>
      <w:r w:rsidR="003C4AB0" w:rsidRPr="00813137">
        <w:rPr>
          <w:rFonts w:asciiTheme="minorHAnsi" w:hAnsiTheme="minorHAnsi" w:cstheme="minorHAnsi"/>
          <w:sz w:val="22"/>
          <w:szCs w:val="22"/>
          <w:lang w:eastAsia="de-DE"/>
        </w:rPr>
        <w:t xml:space="preserve"> w pomieszczeniu 417 A</w:t>
      </w:r>
      <w:r w:rsidR="00F34393">
        <w:rPr>
          <w:rFonts w:asciiTheme="minorHAnsi" w:hAnsiTheme="minorHAnsi" w:cstheme="minorHAnsi"/>
          <w:sz w:val="22"/>
          <w:szCs w:val="22"/>
          <w:lang w:eastAsia="de-DE"/>
        </w:rPr>
        <w:t xml:space="preserve">, </w:t>
      </w:r>
    </w:p>
    <w:p w14:paraId="46A22C61" w14:textId="77777777" w:rsidR="00F25B7E" w:rsidRDefault="001D7043" w:rsidP="002C13F4">
      <w:pPr>
        <w:autoSpaceDE w:val="0"/>
        <w:autoSpaceDN w:val="0"/>
        <w:adjustRightInd w:val="0"/>
        <w:spacing w:before="120" w:after="120"/>
        <w:ind w:right="141"/>
        <w:jc w:val="both"/>
        <w:rPr>
          <w:rFonts w:asciiTheme="minorHAnsi" w:hAnsiTheme="minorHAnsi" w:cstheme="minorHAnsi"/>
          <w:sz w:val="22"/>
          <w:szCs w:val="22"/>
          <w:lang w:eastAsia="de-DE"/>
        </w:rPr>
      </w:pPr>
      <w:r>
        <w:rPr>
          <w:rFonts w:asciiTheme="minorHAnsi" w:hAnsiTheme="minorHAnsi" w:cstheme="minorHAnsi"/>
          <w:sz w:val="22"/>
          <w:szCs w:val="22"/>
          <w:lang w:eastAsia="de-DE"/>
        </w:rPr>
        <w:t>-</w:t>
      </w:r>
      <w:r w:rsidR="00F34393">
        <w:rPr>
          <w:rFonts w:asciiTheme="minorHAnsi" w:hAnsiTheme="minorHAnsi" w:cstheme="minorHAnsi"/>
          <w:sz w:val="22"/>
          <w:szCs w:val="22"/>
          <w:lang w:eastAsia="de-DE"/>
        </w:rPr>
        <w:t>drugi w pomieszczeniu</w:t>
      </w:r>
      <w:r w:rsidR="003C4AB0" w:rsidRPr="00813137">
        <w:rPr>
          <w:rFonts w:asciiTheme="minorHAnsi" w:hAnsiTheme="minorHAnsi" w:cstheme="minorHAnsi"/>
          <w:sz w:val="22"/>
          <w:szCs w:val="22"/>
          <w:lang w:eastAsia="de-DE"/>
        </w:rPr>
        <w:t>418</w:t>
      </w:r>
      <w:r w:rsidR="00F34393">
        <w:rPr>
          <w:rFonts w:asciiTheme="minorHAnsi" w:hAnsiTheme="minorHAnsi" w:cstheme="minorHAnsi"/>
          <w:sz w:val="22"/>
          <w:szCs w:val="22"/>
          <w:lang w:eastAsia="de-DE"/>
        </w:rPr>
        <w:t xml:space="preserve"> do istniejącego dygestorium </w:t>
      </w:r>
      <w:proofErr w:type="spellStart"/>
      <w:r w:rsidR="00F34393">
        <w:rPr>
          <w:rFonts w:asciiTheme="minorHAnsi" w:hAnsiTheme="minorHAnsi" w:cstheme="minorHAnsi"/>
          <w:sz w:val="22"/>
          <w:szCs w:val="22"/>
          <w:lang w:eastAsia="de-DE"/>
        </w:rPr>
        <w:t>nastołowego</w:t>
      </w:r>
      <w:proofErr w:type="spellEnd"/>
      <w:r w:rsidR="00F34393">
        <w:rPr>
          <w:rFonts w:asciiTheme="minorHAnsi" w:hAnsiTheme="minorHAnsi" w:cstheme="minorHAnsi"/>
          <w:sz w:val="22"/>
          <w:szCs w:val="22"/>
          <w:lang w:eastAsia="de-DE"/>
        </w:rPr>
        <w:t xml:space="preserve"> ze stali </w:t>
      </w:r>
      <w:r>
        <w:rPr>
          <w:rFonts w:asciiTheme="minorHAnsi" w:hAnsiTheme="minorHAnsi" w:cstheme="minorHAnsi"/>
          <w:sz w:val="22"/>
          <w:szCs w:val="22"/>
          <w:lang w:eastAsia="de-DE"/>
        </w:rPr>
        <w:t xml:space="preserve">nierdzewnej. </w:t>
      </w:r>
      <w:r w:rsidRPr="00813137">
        <w:rPr>
          <w:rFonts w:asciiTheme="minorHAnsi" w:hAnsiTheme="minorHAnsi" w:cstheme="minorHAnsi"/>
          <w:sz w:val="22"/>
          <w:szCs w:val="22"/>
          <w:lang w:eastAsia="de-DE"/>
        </w:rPr>
        <w:t>Wykonawca</w:t>
      </w:r>
      <w:r w:rsidR="003C4AB0" w:rsidRPr="00813137">
        <w:rPr>
          <w:rFonts w:asciiTheme="minorHAnsi" w:hAnsiTheme="minorHAnsi" w:cstheme="minorHAnsi"/>
          <w:sz w:val="22"/>
          <w:szCs w:val="22"/>
          <w:lang w:eastAsia="de-DE"/>
        </w:rPr>
        <w:t xml:space="preserve"> sam dopasowuje wydajność wentylatorów do istniejących kanałów wentylacyjnych oraz dygestoriów</w:t>
      </w:r>
      <w:r w:rsidR="000F359B" w:rsidRPr="00813137">
        <w:rPr>
          <w:rFonts w:asciiTheme="minorHAnsi" w:hAnsiTheme="minorHAnsi" w:cstheme="minorHAnsi"/>
          <w:sz w:val="22"/>
          <w:szCs w:val="22"/>
          <w:lang w:eastAsia="de-DE"/>
        </w:rPr>
        <w:t>.</w:t>
      </w:r>
      <w:r w:rsidR="000F359B">
        <w:rPr>
          <w:rFonts w:asciiTheme="minorHAnsi" w:hAnsiTheme="minorHAnsi" w:cstheme="minorHAnsi"/>
          <w:sz w:val="22"/>
          <w:szCs w:val="22"/>
          <w:lang w:eastAsia="de-DE"/>
        </w:rPr>
        <w:t xml:space="preserve"> </w:t>
      </w:r>
    </w:p>
    <w:p w14:paraId="086E54FA" w14:textId="77777777" w:rsidR="00F25B7E" w:rsidRDefault="00F25B7E" w:rsidP="002C13F4">
      <w:pPr>
        <w:autoSpaceDE w:val="0"/>
        <w:autoSpaceDN w:val="0"/>
        <w:adjustRightInd w:val="0"/>
        <w:spacing w:before="120" w:after="120"/>
        <w:ind w:right="141"/>
        <w:jc w:val="both"/>
        <w:rPr>
          <w:rFonts w:asciiTheme="minorHAnsi" w:hAnsiTheme="minorHAnsi" w:cstheme="minorHAnsi"/>
          <w:sz w:val="22"/>
          <w:szCs w:val="22"/>
          <w:lang w:eastAsia="de-DE"/>
        </w:rPr>
      </w:pPr>
    </w:p>
    <w:p w14:paraId="1CC97876" w14:textId="77777777" w:rsidR="001E3AC9" w:rsidRPr="001E3AC9" w:rsidRDefault="002C13F4" w:rsidP="002C13F4">
      <w:pPr>
        <w:autoSpaceDE w:val="0"/>
        <w:autoSpaceDN w:val="0"/>
        <w:adjustRightInd w:val="0"/>
        <w:spacing w:before="120" w:after="120"/>
        <w:ind w:right="141"/>
        <w:jc w:val="both"/>
        <w:rPr>
          <w:rFonts w:asciiTheme="minorHAnsi" w:hAnsiTheme="minorHAnsi" w:cstheme="minorHAnsi"/>
          <w:b/>
          <w:bCs/>
          <w:iCs/>
          <w:sz w:val="22"/>
          <w:szCs w:val="22"/>
          <w:u w:val="single"/>
          <w:lang w:eastAsia="de-DE"/>
        </w:rPr>
      </w:pPr>
      <w:r w:rsidRPr="001E3AC9">
        <w:rPr>
          <w:rFonts w:asciiTheme="minorHAnsi" w:hAnsiTheme="minorHAnsi" w:cstheme="minorHAnsi"/>
          <w:b/>
          <w:bCs/>
          <w:iCs/>
          <w:sz w:val="22"/>
          <w:szCs w:val="22"/>
          <w:u w:val="single"/>
          <w:lang w:eastAsia="de-DE"/>
        </w:rPr>
        <w:t>Zbiorcze zestawienie dokumentów</w:t>
      </w:r>
      <w:r w:rsidR="0043675D" w:rsidRPr="001E3AC9">
        <w:rPr>
          <w:rFonts w:asciiTheme="minorHAnsi" w:hAnsiTheme="minorHAnsi" w:cstheme="minorHAnsi"/>
          <w:b/>
          <w:bCs/>
          <w:iCs/>
          <w:sz w:val="22"/>
          <w:szCs w:val="22"/>
          <w:u w:val="single"/>
          <w:lang w:eastAsia="de-DE"/>
        </w:rPr>
        <w:t>,</w:t>
      </w:r>
      <w:r w:rsidRPr="001E3AC9">
        <w:rPr>
          <w:rFonts w:asciiTheme="minorHAnsi" w:hAnsiTheme="minorHAnsi" w:cstheme="minorHAnsi"/>
          <w:b/>
          <w:bCs/>
          <w:iCs/>
          <w:sz w:val="22"/>
          <w:szCs w:val="22"/>
          <w:u w:val="single"/>
          <w:lang w:eastAsia="de-DE"/>
        </w:rPr>
        <w:t xml:space="preserve"> które </w:t>
      </w:r>
      <w:r w:rsidR="009B0E15" w:rsidRPr="001E3AC9">
        <w:rPr>
          <w:rFonts w:asciiTheme="minorHAnsi" w:hAnsiTheme="minorHAnsi" w:cstheme="minorHAnsi"/>
          <w:b/>
          <w:bCs/>
          <w:iCs/>
          <w:sz w:val="22"/>
          <w:szCs w:val="22"/>
          <w:u w:val="single"/>
          <w:lang w:eastAsia="de-DE"/>
        </w:rPr>
        <w:t xml:space="preserve">Wykonawca zobowiązany będzie </w:t>
      </w:r>
      <w:r w:rsidRPr="001E3AC9">
        <w:rPr>
          <w:rFonts w:asciiTheme="minorHAnsi" w:hAnsiTheme="minorHAnsi" w:cstheme="minorHAnsi"/>
          <w:b/>
          <w:bCs/>
          <w:iCs/>
          <w:sz w:val="22"/>
          <w:szCs w:val="22"/>
          <w:u w:val="single"/>
          <w:lang w:eastAsia="de-DE"/>
        </w:rPr>
        <w:t xml:space="preserve">złożyć </w:t>
      </w:r>
      <w:r w:rsidR="0036335D" w:rsidRPr="001E3AC9">
        <w:rPr>
          <w:rFonts w:asciiTheme="minorHAnsi" w:hAnsiTheme="minorHAnsi" w:cstheme="minorHAnsi"/>
          <w:b/>
          <w:bCs/>
          <w:iCs/>
          <w:sz w:val="22"/>
          <w:szCs w:val="22"/>
          <w:u w:val="single"/>
          <w:lang w:eastAsia="de-DE"/>
        </w:rPr>
        <w:t xml:space="preserve">w ciągu 5 dni roboczych od dnia zawarcia umowy </w:t>
      </w:r>
      <w:r w:rsidRPr="001E3AC9">
        <w:rPr>
          <w:rFonts w:asciiTheme="minorHAnsi" w:hAnsiTheme="minorHAnsi" w:cstheme="minorHAnsi"/>
          <w:b/>
          <w:bCs/>
          <w:iCs/>
          <w:sz w:val="22"/>
          <w:szCs w:val="22"/>
          <w:u w:val="single"/>
          <w:lang w:eastAsia="de-DE"/>
        </w:rPr>
        <w:t xml:space="preserve">na potwierdzenie, że </w:t>
      </w:r>
      <w:r w:rsidRPr="001E3AC9">
        <w:rPr>
          <w:rStyle w:val="normaltextrun"/>
          <w:rFonts w:asciiTheme="minorHAnsi" w:hAnsiTheme="minorHAnsi" w:cstheme="minorHAnsi"/>
          <w:b/>
          <w:bCs/>
          <w:color w:val="000000"/>
          <w:sz w:val="22"/>
          <w:szCs w:val="22"/>
          <w:u w:val="single"/>
          <w:shd w:val="clear" w:color="auto" w:fill="FFFFFF"/>
        </w:rPr>
        <w:t>dostawy wyposaż</w:t>
      </w:r>
      <w:r w:rsidR="002A6FDD" w:rsidRPr="001E3AC9">
        <w:rPr>
          <w:rStyle w:val="normaltextrun"/>
          <w:rFonts w:asciiTheme="minorHAnsi" w:hAnsiTheme="minorHAnsi" w:cstheme="minorHAnsi"/>
          <w:b/>
          <w:bCs/>
          <w:color w:val="000000"/>
          <w:sz w:val="22"/>
          <w:szCs w:val="22"/>
          <w:u w:val="single"/>
          <w:shd w:val="clear" w:color="auto" w:fill="FFFFFF"/>
        </w:rPr>
        <w:t>e</w:t>
      </w:r>
      <w:r w:rsidRPr="001E3AC9">
        <w:rPr>
          <w:rStyle w:val="normaltextrun"/>
          <w:rFonts w:asciiTheme="minorHAnsi" w:hAnsiTheme="minorHAnsi" w:cstheme="minorHAnsi"/>
          <w:b/>
          <w:bCs/>
          <w:color w:val="000000"/>
          <w:sz w:val="22"/>
          <w:szCs w:val="22"/>
          <w:u w:val="single"/>
          <w:shd w:val="clear" w:color="auto" w:fill="FFFFFF"/>
        </w:rPr>
        <w:t>nia do pomieszczeń 418 i 417 A spełniają określone przez Zamawiającego wymagania</w:t>
      </w:r>
      <w:r w:rsidRPr="001E3AC9">
        <w:rPr>
          <w:rFonts w:asciiTheme="minorHAnsi" w:hAnsiTheme="minorHAnsi" w:cstheme="minorHAnsi"/>
          <w:b/>
          <w:bCs/>
          <w:iCs/>
          <w:sz w:val="22"/>
          <w:szCs w:val="22"/>
          <w:u w:val="single"/>
          <w:lang w:eastAsia="de-DE"/>
        </w:rPr>
        <w:t xml:space="preserve">. </w:t>
      </w:r>
    </w:p>
    <w:p w14:paraId="3E8D4652" w14:textId="72028E10" w:rsidR="002C13F4" w:rsidRPr="001E3AC9" w:rsidRDefault="009B0E15" w:rsidP="002C13F4">
      <w:pPr>
        <w:autoSpaceDE w:val="0"/>
        <w:autoSpaceDN w:val="0"/>
        <w:adjustRightInd w:val="0"/>
        <w:spacing w:before="120" w:after="120"/>
        <w:ind w:right="141"/>
        <w:jc w:val="both"/>
        <w:rPr>
          <w:rFonts w:asciiTheme="minorHAnsi" w:hAnsiTheme="minorHAnsi" w:cstheme="minorHAnsi"/>
          <w:iCs/>
          <w:sz w:val="22"/>
          <w:szCs w:val="22"/>
          <w:u w:val="single"/>
          <w:lang w:eastAsia="de-DE"/>
        </w:rPr>
      </w:pPr>
      <w:r w:rsidRPr="001E3AC9">
        <w:rPr>
          <w:rFonts w:asciiTheme="minorHAnsi" w:hAnsiTheme="minorHAnsi" w:cstheme="minorHAnsi"/>
          <w:iCs/>
          <w:sz w:val="22"/>
          <w:szCs w:val="22"/>
          <w:u w:val="single"/>
          <w:lang w:eastAsia="de-DE"/>
        </w:rPr>
        <w:t>W</w:t>
      </w:r>
      <w:r w:rsidR="00E40459" w:rsidRPr="001E3AC9">
        <w:rPr>
          <w:rFonts w:asciiTheme="minorHAnsi" w:hAnsiTheme="minorHAnsi" w:cstheme="minorHAnsi"/>
          <w:iCs/>
          <w:sz w:val="22"/>
          <w:szCs w:val="22"/>
          <w:u w:val="single"/>
          <w:lang w:eastAsia="de-DE"/>
        </w:rPr>
        <w:t xml:space="preserve">raz z ofertą </w:t>
      </w:r>
      <w:r w:rsidRPr="001E3AC9">
        <w:rPr>
          <w:rFonts w:asciiTheme="minorHAnsi" w:hAnsiTheme="minorHAnsi" w:cstheme="minorHAnsi"/>
          <w:iCs/>
          <w:sz w:val="22"/>
          <w:szCs w:val="22"/>
          <w:u w:val="single"/>
          <w:lang w:eastAsia="de-DE"/>
        </w:rPr>
        <w:t xml:space="preserve">Wykonawca </w:t>
      </w:r>
      <w:r w:rsidR="002C13F4" w:rsidRPr="001E3AC9">
        <w:rPr>
          <w:rFonts w:asciiTheme="minorHAnsi" w:hAnsiTheme="minorHAnsi" w:cstheme="minorHAnsi"/>
          <w:iCs/>
          <w:sz w:val="22"/>
          <w:szCs w:val="22"/>
          <w:u w:val="single"/>
          <w:lang w:eastAsia="de-DE"/>
        </w:rPr>
        <w:t xml:space="preserve">składa </w:t>
      </w:r>
      <w:r w:rsidR="00E40459" w:rsidRPr="001E3AC9">
        <w:rPr>
          <w:rFonts w:asciiTheme="minorHAnsi" w:hAnsiTheme="minorHAnsi" w:cstheme="minorHAnsi"/>
          <w:iCs/>
          <w:sz w:val="22"/>
          <w:szCs w:val="22"/>
          <w:u w:val="single"/>
          <w:lang w:eastAsia="de-DE"/>
        </w:rPr>
        <w:t xml:space="preserve">jedynie </w:t>
      </w:r>
      <w:r w:rsidR="002C13F4" w:rsidRPr="001E3AC9">
        <w:rPr>
          <w:rFonts w:asciiTheme="minorHAnsi" w:hAnsiTheme="minorHAnsi" w:cstheme="minorHAnsi"/>
          <w:iCs/>
          <w:sz w:val="22"/>
          <w:szCs w:val="22"/>
          <w:u w:val="single"/>
          <w:lang w:eastAsia="de-DE"/>
        </w:rPr>
        <w:t xml:space="preserve">oświadczenie o posiadaniu </w:t>
      </w:r>
      <w:r w:rsidR="001E3AC9">
        <w:rPr>
          <w:rFonts w:asciiTheme="minorHAnsi" w:hAnsiTheme="minorHAnsi" w:cstheme="minorHAnsi"/>
          <w:iCs/>
          <w:sz w:val="22"/>
          <w:szCs w:val="22"/>
          <w:u w:val="single"/>
          <w:lang w:eastAsia="de-DE"/>
        </w:rPr>
        <w:t>tych</w:t>
      </w:r>
      <w:r w:rsidR="002C13F4" w:rsidRPr="001E3AC9">
        <w:rPr>
          <w:rFonts w:asciiTheme="minorHAnsi" w:hAnsiTheme="minorHAnsi" w:cstheme="minorHAnsi"/>
          <w:iCs/>
          <w:sz w:val="22"/>
          <w:szCs w:val="22"/>
          <w:u w:val="single"/>
          <w:lang w:eastAsia="de-DE"/>
        </w:rPr>
        <w:t xml:space="preserve"> dokumentów</w:t>
      </w:r>
      <w:r w:rsidR="00E40459" w:rsidRPr="001E3AC9">
        <w:rPr>
          <w:rFonts w:asciiTheme="minorHAnsi" w:hAnsiTheme="minorHAnsi" w:cstheme="minorHAnsi"/>
          <w:iCs/>
          <w:sz w:val="22"/>
          <w:szCs w:val="22"/>
          <w:u w:val="single"/>
          <w:lang w:eastAsia="de-DE"/>
        </w:rPr>
        <w:t xml:space="preserve"> oraz </w:t>
      </w:r>
      <w:r w:rsidRPr="001E3AC9">
        <w:rPr>
          <w:rFonts w:asciiTheme="minorHAnsi" w:hAnsiTheme="minorHAnsi" w:cstheme="minorHAnsi"/>
          <w:iCs/>
          <w:sz w:val="22"/>
          <w:szCs w:val="22"/>
          <w:u w:val="single"/>
          <w:lang w:eastAsia="de-DE"/>
        </w:rPr>
        <w:t xml:space="preserve">w ramach </w:t>
      </w:r>
      <w:r w:rsidR="00E40459" w:rsidRPr="001E3AC9">
        <w:rPr>
          <w:rFonts w:asciiTheme="minorHAnsi" w:hAnsiTheme="minorHAnsi" w:cstheme="minorHAnsi"/>
          <w:iCs/>
          <w:sz w:val="22"/>
          <w:szCs w:val="22"/>
          <w:u w:val="single"/>
          <w:lang w:eastAsia="de-DE"/>
        </w:rPr>
        <w:t>przedmiotow</w:t>
      </w:r>
      <w:r w:rsidRPr="001E3AC9">
        <w:rPr>
          <w:rFonts w:asciiTheme="minorHAnsi" w:hAnsiTheme="minorHAnsi" w:cstheme="minorHAnsi"/>
          <w:iCs/>
          <w:sz w:val="22"/>
          <w:szCs w:val="22"/>
          <w:u w:val="single"/>
          <w:lang w:eastAsia="de-DE"/>
        </w:rPr>
        <w:t>ych</w:t>
      </w:r>
      <w:r w:rsidR="00E40459" w:rsidRPr="001E3AC9">
        <w:rPr>
          <w:rFonts w:asciiTheme="minorHAnsi" w:hAnsiTheme="minorHAnsi" w:cstheme="minorHAnsi"/>
          <w:iCs/>
          <w:sz w:val="22"/>
          <w:szCs w:val="22"/>
          <w:u w:val="single"/>
          <w:lang w:eastAsia="de-DE"/>
        </w:rPr>
        <w:t xml:space="preserve"> środk</w:t>
      </w:r>
      <w:r w:rsidRPr="001E3AC9">
        <w:rPr>
          <w:rFonts w:asciiTheme="minorHAnsi" w:hAnsiTheme="minorHAnsi" w:cstheme="minorHAnsi"/>
          <w:iCs/>
          <w:sz w:val="22"/>
          <w:szCs w:val="22"/>
          <w:u w:val="single"/>
          <w:lang w:eastAsia="de-DE"/>
        </w:rPr>
        <w:t>ów</w:t>
      </w:r>
      <w:r w:rsidR="00E40459" w:rsidRPr="001E3AC9">
        <w:rPr>
          <w:rFonts w:asciiTheme="minorHAnsi" w:hAnsiTheme="minorHAnsi" w:cstheme="minorHAnsi"/>
          <w:iCs/>
          <w:sz w:val="22"/>
          <w:szCs w:val="22"/>
          <w:u w:val="single"/>
          <w:lang w:eastAsia="de-DE"/>
        </w:rPr>
        <w:t xml:space="preserve"> dowodow</w:t>
      </w:r>
      <w:r w:rsidRPr="001E3AC9">
        <w:rPr>
          <w:rFonts w:asciiTheme="minorHAnsi" w:hAnsiTheme="minorHAnsi" w:cstheme="minorHAnsi"/>
          <w:iCs/>
          <w:sz w:val="22"/>
          <w:szCs w:val="22"/>
          <w:u w:val="single"/>
          <w:lang w:eastAsia="de-DE"/>
        </w:rPr>
        <w:t>ych</w:t>
      </w:r>
      <w:r w:rsidR="00E40459" w:rsidRPr="001E3AC9">
        <w:rPr>
          <w:rFonts w:asciiTheme="minorHAnsi" w:hAnsiTheme="minorHAnsi" w:cstheme="minorHAnsi"/>
          <w:iCs/>
          <w:sz w:val="22"/>
          <w:szCs w:val="22"/>
          <w:u w:val="single"/>
          <w:lang w:eastAsia="de-DE"/>
        </w:rPr>
        <w:t xml:space="preserve">  - próbki.</w:t>
      </w:r>
    </w:p>
    <w:p w14:paraId="1BF9A73E" w14:textId="282E6397" w:rsidR="009B0E15" w:rsidRPr="00CF2520" w:rsidRDefault="000A6EE3" w:rsidP="00CF2520">
      <w:pPr>
        <w:pStyle w:val="Akapitzlist"/>
        <w:numPr>
          <w:ilvl w:val="1"/>
          <w:numId w:val="16"/>
        </w:numPr>
        <w:ind w:right="141"/>
        <w:jc w:val="both"/>
        <w:rPr>
          <w:rFonts w:asciiTheme="minorHAnsi" w:hAnsiTheme="minorHAnsi" w:cstheme="minorHAnsi"/>
          <w:sz w:val="22"/>
          <w:szCs w:val="22"/>
          <w:lang w:eastAsia="de-DE"/>
        </w:rPr>
      </w:pPr>
      <w:r w:rsidRPr="00CF2520">
        <w:rPr>
          <w:rFonts w:asciiTheme="minorHAnsi" w:hAnsiTheme="minorHAnsi" w:cstheme="minorHAnsi"/>
          <w:b/>
          <w:bCs/>
          <w:iCs/>
          <w:sz w:val="22"/>
          <w:szCs w:val="22"/>
          <w:lang w:eastAsia="de-DE"/>
        </w:rPr>
        <w:t>Certyfikaty producenta mebli:</w:t>
      </w:r>
    </w:p>
    <w:p w14:paraId="5391C506" w14:textId="104FB4AD" w:rsidR="009B0E15" w:rsidRPr="00CF2520" w:rsidRDefault="009B0E15" w:rsidP="00CF2520">
      <w:pPr>
        <w:pStyle w:val="Akapitzlist"/>
        <w:numPr>
          <w:ilvl w:val="0"/>
          <w:numId w:val="49"/>
        </w:numPr>
        <w:ind w:right="141"/>
        <w:jc w:val="both"/>
        <w:rPr>
          <w:rFonts w:asciiTheme="minorHAnsi" w:hAnsiTheme="minorHAnsi" w:cstheme="minorHAnsi"/>
          <w:sz w:val="22"/>
          <w:szCs w:val="22"/>
          <w:lang w:eastAsia="de-DE"/>
        </w:rPr>
      </w:pPr>
      <w:r w:rsidRPr="00CF2520">
        <w:rPr>
          <w:rFonts w:asciiTheme="minorHAnsi" w:hAnsiTheme="minorHAnsi" w:cstheme="minorHAnsi"/>
          <w:sz w:val="22"/>
          <w:szCs w:val="22"/>
          <w:lang w:eastAsia="de-DE"/>
        </w:rPr>
        <w:t>Certyfikat dla Systemu Zarządzania wg EN ISO 9001</w:t>
      </w:r>
      <w:r w:rsidR="00B23E67">
        <w:rPr>
          <w:rFonts w:asciiTheme="minorHAnsi" w:hAnsiTheme="minorHAnsi" w:cstheme="minorHAnsi"/>
          <w:sz w:val="22"/>
          <w:szCs w:val="22"/>
          <w:lang w:eastAsia="de-DE"/>
        </w:rPr>
        <w:t>2018</w:t>
      </w:r>
      <w:r w:rsidRPr="00CF2520">
        <w:rPr>
          <w:rFonts w:asciiTheme="minorHAnsi" w:hAnsiTheme="minorHAnsi" w:cstheme="minorHAnsi"/>
          <w:sz w:val="22"/>
          <w:szCs w:val="22"/>
          <w:lang w:eastAsia="de-DE"/>
        </w:rPr>
        <w:t>(lub równoważny), zaświadczający, że stosuje system zarządzania zgodnie z normą w zakresie projektowania, produkcji i sprzedaży kompleksowego wyposażenia laboratoryjnego;</w:t>
      </w:r>
    </w:p>
    <w:p w14:paraId="1A40464E" w14:textId="5CD30871" w:rsidR="009B0E15" w:rsidRPr="00CF2520" w:rsidRDefault="009B0E15" w:rsidP="00CF2520">
      <w:pPr>
        <w:pStyle w:val="Akapitzlist"/>
        <w:numPr>
          <w:ilvl w:val="0"/>
          <w:numId w:val="49"/>
        </w:numPr>
        <w:ind w:right="141"/>
        <w:jc w:val="both"/>
        <w:rPr>
          <w:rFonts w:asciiTheme="minorHAnsi" w:hAnsiTheme="minorHAnsi" w:cstheme="minorHAnsi"/>
          <w:sz w:val="22"/>
          <w:szCs w:val="22"/>
          <w:lang w:eastAsia="de-DE"/>
        </w:rPr>
      </w:pPr>
      <w:r w:rsidRPr="00CF2520">
        <w:rPr>
          <w:rFonts w:asciiTheme="minorHAnsi" w:hAnsiTheme="minorHAnsi" w:cstheme="minorHAnsi"/>
          <w:sz w:val="22"/>
          <w:szCs w:val="22"/>
          <w:lang w:eastAsia="de-DE"/>
        </w:rPr>
        <w:t>Certyfikat ISO 45001</w:t>
      </w:r>
      <w:r w:rsidR="00B23E67">
        <w:rPr>
          <w:rFonts w:asciiTheme="minorHAnsi" w:hAnsiTheme="minorHAnsi" w:cstheme="minorHAnsi"/>
          <w:sz w:val="22"/>
          <w:szCs w:val="22"/>
          <w:lang w:eastAsia="de-DE"/>
        </w:rPr>
        <w:t>2015</w:t>
      </w:r>
      <w:r w:rsidRPr="00CF2520">
        <w:rPr>
          <w:rFonts w:asciiTheme="minorHAnsi" w:hAnsiTheme="minorHAnsi" w:cstheme="minorHAnsi"/>
          <w:sz w:val="22"/>
          <w:szCs w:val="22"/>
          <w:lang w:eastAsia="de-DE"/>
        </w:rPr>
        <w:t xml:space="preserve"> (lub równoważny), stosowanego Systemu Zarządzania bezpieczeństwem i higieną pracy w zakresie projektowania, produkcji i sprzedaży kompleksowego wyposażenia laboratoryjnego;</w:t>
      </w:r>
      <w:r w:rsidR="001D364C">
        <w:rPr>
          <w:rFonts w:asciiTheme="minorHAnsi" w:hAnsiTheme="minorHAnsi" w:cstheme="minorHAnsi"/>
          <w:sz w:val="22"/>
          <w:szCs w:val="22"/>
          <w:lang w:eastAsia="de-DE"/>
        </w:rPr>
        <w:t>2015</w:t>
      </w:r>
    </w:p>
    <w:p w14:paraId="2ED5F0FC" w14:textId="26F7CEB7" w:rsidR="009B0E15" w:rsidRPr="00CF2520" w:rsidRDefault="009B0E15" w:rsidP="00CF2520">
      <w:pPr>
        <w:pStyle w:val="Akapitzlist"/>
        <w:numPr>
          <w:ilvl w:val="0"/>
          <w:numId w:val="49"/>
        </w:numPr>
        <w:ind w:right="141"/>
        <w:jc w:val="both"/>
        <w:rPr>
          <w:rFonts w:asciiTheme="minorHAnsi" w:hAnsiTheme="minorHAnsi" w:cstheme="minorHAnsi"/>
          <w:sz w:val="22"/>
          <w:szCs w:val="22"/>
          <w:lang w:eastAsia="de-DE"/>
        </w:rPr>
      </w:pPr>
      <w:r w:rsidRPr="00CF2520">
        <w:rPr>
          <w:rFonts w:asciiTheme="minorHAnsi" w:hAnsiTheme="minorHAnsi" w:cstheme="minorHAnsi"/>
          <w:sz w:val="22"/>
          <w:szCs w:val="22"/>
          <w:lang w:eastAsia="de-DE"/>
        </w:rPr>
        <w:t>Certyfikat dla Systemu Zarządzania wg EN ISO 14001</w:t>
      </w:r>
      <w:r w:rsidR="00B23E67">
        <w:rPr>
          <w:rFonts w:asciiTheme="minorHAnsi" w:hAnsiTheme="minorHAnsi" w:cstheme="minorHAnsi"/>
          <w:sz w:val="22"/>
          <w:szCs w:val="22"/>
          <w:lang w:eastAsia="de-DE"/>
        </w:rPr>
        <w:t>2015</w:t>
      </w:r>
      <w:r w:rsidRPr="00CF2520">
        <w:rPr>
          <w:rFonts w:asciiTheme="minorHAnsi" w:hAnsiTheme="minorHAnsi" w:cstheme="minorHAnsi"/>
          <w:sz w:val="22"/>
          <w:szCs w:val="22"/>
          <w:lang w:eastAsia="de-DE"/>
        </w:rPr>
        <w:t xml:space="preserve"> (lub równoważny), zaświadczający, że stosuje system zarządzania środowiskiem zgodnie z normą w zakresie projektowania, produkcji i sprzedaży kompleksowego wyposażenia laboratoryjnego;</w:t>
      </w:r>
    </w:p>
    <w:p w14:paraId="608AB46F" w14:textId="0BC1F908" w:rsidR="009B0E15" w:rsidRPr="00CF2520" w:rsidRDefault="009B0E15" w:rsidP="00CF2520">
      <w:pPr>
        <w:pStyle w:val="Akapitzlist"/>
        <w:numPr>
          <w:ilvl w:val="0"/>
          <w:numId w:val="49"/>
        </w:numPr>
        <w:ind w:right="141"/>
        <w:jc w:val="both"/>
        <w:rPr>
          <w:rFonts w:asciiTheme="minorHAnsi" w:hAnsiTheme="minorHAnsi" w:cstheme="minorHAnsi"/>
          <w:sz w:val="22"/>
          <w:szCs w:val="22"/>
          <w:lang w:eastAsia="de-DE"/>
        </w:rPr>
      </w:pPr>
      <w:r w:rsidRPr="00CF2520">
        <w:rPr>
          <w:rFonts w:asciiTheme="minorHAnsi" w:hAnsiTheme="minorHAnsi" w:cstheme="minorHAnsi"/>
          <w:sz w:val="22"/>
          <w:szCs w:val="22"/>
          <w:lang w:eastAsia="de-DE"/>
        </w:rPr>
        <w:t>Certyfikat dla Systemu Zarządzania Energią wg EN ISO 50001</w:t>
      </w:r>
      <w:r w:rsidR="00B23E67">
        <w:rPr>
          <w:rFonts w:asciiTheme="minorHAnsi" w:hAnsiTheme="minorHAnsi" w:cstheme="minorHAnsi"/>
          <w:sz w:val="22"/>
          <w:szCs w:val="22"/>
          <w:lang w:eastAsia="de-DE"/>
        </w:rPr>
        <w:t>2018</w:t>
      </w:r>
      <w:r w:rsidRPr="00CF2520">
        <w:rPr>
          <w:rFonts w:asciiTheme="minorHAnsi" w:hAnsiTheme="minorHAnsi" w:cstheme="minorHAnsi"/>
          <w:sz w:val="22"/>
          <w:szCs w:val="22"/>
          <w:lang w:eastAsia="de-DE"/>
        </w:rPr>
        <w:t xml:space="preserve"> zaświadczający, że stosuje system zarządzania energią zgodnie z normą w zakresie projektowania, produkcji i sprzedaży kompleksowego wyposażenia laboratoryjnego.</w:t>
      </w:r>
    </w:p>
    <w:p w14:paraId="2733AC4A" w14:textId="77777777" w:rsidR="009B0E15" w:rsidRDefault="009B0E15" w:rsidP="00AD4AAB">
      <w:pPr>
        <w:ind w:right="141"/>
        <w:jc w:val="both"/>
        <w:rPr>
          <w:rFonts w:asciiTheme="minorHAnsi" w:hAnsiTheme="minorHAnsi" w:cstheme="minorHAnsi"/>
          <w:b/>
          <w:bCs/>
          <w:iCs/>
          <w:sz w:val="22"/>
          <w:szCs w:val="22"/>
          <w:lang w:eastAsia="de-DE"/>
        </w:rPr>
      </w:pPr>
    </w:p>
    <w:p w14:paraId="5BFA9873" w14:textId="77777777" w:rsidR="009B0E15" w:rsidRPr="007973E6" w:rsidRDefault="009B0E15" w:rsidP="00AD4AAB">
      <w:pPr>
        <w:ind w:right="141"/>
        <w:jc w:val="both"/>
        <w:rPr>
          <w:rFonts w:asciiTheme="minorHAnsi" w:hAnsiTheme="minorHAnsi" w:cstheme="minorHAnsi"/>
          <w:b/>
          <w:bCs/>
          <w:iCs/>
          <w:sz w:val="22"/>
          <w:szCs w:val="22"/>
          <w:lang w:eastAsia="de-DE"/>
        </w:rPr>
      </w:pPr>
    </w:p>
    <w:p w14:paraId="04289803" w14:textId="77777777" w:rsidR="000A6EE3" w:rsidRDefault="000A6EE3" w:rsidP="00AD4AAB">
      <w:pPr>
        <w:autoSpaceDE w:val="0"/>
        <w:autoSpaceDN w:val="0"/>
        <w:adjustRightInd w:val="0"/>
        <w:spacing w:after="120"/>
        <w:ind w:right="141"/>
        <w:jc w:val="both"/>
        <w:rPr>
          <w:rFonts w:asciiTheme="minorHAnsi" w:hAnsiTheme="minorHAnsi" w:cstheme="minorHAnsi"/>
          <w:sz w:val="22"/>
          <w:szCs w:val="22"/>
          <w:lang w:eastAsia="de-DE"/>
        </w:rPr>
      </w:pPr>
      <w:bookmarkStart w:id="7" w:name="_Hlk209899213"/>
    </w:p>
    <w:p w14:paraId="0671669A" w14:textId="312A9953" w:rsidR="000A6EE3" w:rsidRPr="00CF2520" w:rsidRDefault="000A6EE3" w:rsidP="00CF2520">
      <w:pPr>
        <w:pStyle w:val="Akapitzlist"/>
        <w:numPr>
          <w:ilvl w:val="1"/>
          <w:numId w:val="16"/>
        </w:numPr>
        <w:autoSpaceDE w:val="0"/>
        <w:autoSpaceDN w:val="0"/>
        <w:adjustRightInd w:val="0"/>
        <w:spacing w:after="120"/>
        <w:ind w:right="141"/>
        <w:jc w:val="both"/>
        <w:rPr>
          <w:rFonts w:asciiTheme="minorHAnsi" w:hAnsiTheme="minorHAnsi" w:cstheme="minorHAnsi"/>
          <w:b/>
          <w:bCs/>
          <w:sz w:val="22"/>
          <w:szCs w:val="22"/>
          <w:lang w:eastAsia="de-DE"/>
        </w:rPr>
      </w:pPr>
      <w:r w:rsidRPr="00CF2520">
        <w:rPr>
          <w:rFonts w:asciiTheme="minorHAnsi" w:hAnsiTheme="minorHAnsi" w:cstheme="minorHAnsi"/>
          <w:b/>
          <w:bCs/>
          <w:sz w:val="22"/>
          <w:szCs w:val="22"/>
          <w:lang w:eastAsia="de-DE"/>
        </w:rPr>
        <w:t>Katalogi</w:t>
      </w:r>
    </w:p>
    <w:p w14:paraId="4F82A9F3" w14:textId="2B7B6460" w:rsidR="00AD4AAB" w:rsidRDefault="00AD4AAB" w:rsidP="00CF2520">
      <w:pPr>
        <w:autoSpaceDE w:val="0"/>
        <w:autoSpaceDN w:val="0"/>
        <w:adjustRightInd w:val="0"/>
        <w:spacing w:after="120"/>
        <w:ind w:left="851" w:right="141"/>
        <w:jc w:val="both"/>
        <w:rPr>
          <w:rFonts w:asciiTheme="minorHAnsi" w:hAnsiTheme="minorHAnsi" w:cstheme="minorHAnsi"/>
          <w:sz w:val="22"/>
          <w:szCs w:val="22"/>
          <w:lang w:eastAsia="de-DE"/>
        </w:rPr>
      </w:pPr>
      <w:r w:rsidRPr="007973E6">
        <w:rPr>
          <w:rFonts w:asciiTheme="minorHAnsi" w:hAnsiTheme="minorHAnsi" w:cstheme="minorHAnsi"/>
          <w:sz w:val="22"/>
          <w:szCs w:val="22"/>
          <w:lang w:eastAsia="de-DE"/>
        </w:rPr>
        <w:t>Katalogi producenta mebli lub wykonawcy, wydane w języku polskim, zawierające fotografie, rysunki techniczne z wymiarami oraz opisy, potwierdzające parametry techniczne oferowanych mebli i dygestoriów</w:t>
      </w:r>
      <w:r w:rsidR="00E84CCD" w:rsidRPr="007973E6">
        <w:rPr>
          <w:rFonts w:asciiTheme="minorHAnsi" w:hAnsiTheme="minorHAnsi" w:cstheme="minorHAnsi"/>
          <w:sz w:val="22"/>
          <w:szCs w:val="22"/>
          <w:lang w:eastAsia="de-DE"/>
        </w:rPr>
        <w:t xml:space="preserve"> na podstawie której możliwa będzie identyfikacja elementu wyposażenia oraz weryfikacja spełnienia przez niego wymagań określonych w OPZ.</w:t>
      </w:r>
    </w:p>
    <w:p w14:paraId="6EDFB2EA" w14:textId="554649B3" w:rsidR="00E84CCD" w:rsidRPr="00E84CCD" w:rsidRDefault="00E84CCD" w:rsidP="00AD4AAB">
      <w:pPr>
        <w:autoSpaceDE w:val="0"/>
        <w:autoSpaceDN w:val="0"/>
        <w:adjustRightInd w:val="0"/>
        <w:spacing w:after="120"/>
        <w:ind w:right="141"/>
        <w:jc w:val="both"/>
        <w:rPr>
          <w:rFonts w:asciiTheme="minorHAnsi" w:hAnsiTheme="minorHAnsi" w:cstheme="minorHAnsi"/>
          <w:b/>
          <w:bCs/>
          <w:sz w:val="22"/>
          <w:szCs w:val="22"/>
          <w:lang w:eastAsia="de-DE"/>
        </w:rPr>
      </w:pPr>
      <w:r w:rsidRPr="00E84CCD">
        <w:rPr>
          <w:rFonts w:asciiTheme="minorHAnsi" w:hAnsiTheme="minorHAnsi" w:cstheme="minorHAnsi"/>
          <w:b/>
          <w:bCs/>
          <w:sz w:val="22"/>
          <w:szCs w:val="22"/>
          <w:lang w:eastAsia="de-DE"/>
        </w:rPr>
        <w:t xml:space="preserve">Oprócz katalogów wymienionych w pkt </w:t>
      </w:r>
      <w:r w:rsidR="000A6EE3">
        <w:rPr>
          <w:rFonts w:asciiTheme="minorHAnsi" w:hAnsiTheme="minorHAnsi" w:cstheme="minorHAnsi"/>
          <w:b/>
          <w:bCs/>
          <w:sz w:val="22"/>
          <w:szCs w:val="22"/>
          <w:lang w:eastAsia="de-DE"/>
        </w:rPr>
        <w:t>2</w:t>
      </w:r>
      <w:r w:rsidRPr="00E84CCD">
        <w:rPr>
          <w:rFonts w:asciiTheme="minorHAnsi" w:hAnsiTheme="minorHAnsi" w:cstheme="minorHAnsi"/>
          <w:b/>
          <w:bCs/>
          <w:sz w:val="22"/>
          <w:szCs w:val="22"/>
          <w:lang w:eastAsia="de-DE"/>
        </w:rPr>
        <w:t xml:space="preserve"> powyżej, Zamawiający wymaga</w:t>
      </w:r>
      <w:r w:rsidR="00E40459">
        <w:rPr>
          <w:rFonts w:asciiTheme="minorHAnsi" w:hAnsiTheme="minorHAnsi" w:cstheme="minorHAnsi"/>
          <w:b/>
          <w:bCs/>
          <w:sz w:val="22"/>
          <w:szCs w:val="22"/>
          <w:lang w:eastAsia="de-DE"/>
        </w:rPr>
        <w:t>:</w:t>
      </w:r>
    </w:p>
    <w:p w14:paraId="62BEB2A1" w14:textId="77777777" w:rsidR="00AD4AAB" w:rsidRPr="001D42A5" w:rsidRDefault="00AD4AAB" w:rsidP="00AD4AAB">
      <w:pPr>
        <w:autoSpaceDE w:val="0"/>
        <w:autoSpaceDN w:val="0"/>
        <w:adjustRightInd w:val="0"/>
        <w:spacing w:after="120"/>
        <w:ind w:right="141"/>
        <w:contextualSpacing/>
        <w:jc w:val="both"/>
        <w:rPr>
          <w:rFonts w:asciiTheme="minorHAnsi" w:hAnsiTheme="minorHAnsi" w:cstheme="minorHAnsi"/>
          <w:b/>
          <w:sz w:val="22"/>
          <w:szCs w:val="22"/>
          <w:lang w:eastAsia="de-DE"/>
        </w:rPr>
      </w:pPr>
    </w:p>
    <w:p w14:paraId="0E149E57" w14:textId="77777777" w:rsidR="00881D5A" w:rsidRPr="001D42A5" w:rsidRDefault="00881D5A" w:rsidP="00881D5A">
      <w:pPr>
        <w:autoSpaceDE w:val="0"/>
        <w:autoSpaceDN w:val="0"/>
        <w:adjustRightInd w:val="0"/>
        <w:spacing w:after="120"/>
        <w:ind w:right="141"/>
        <w:contextualSpacing/>
        <w:jc w:val="both"/>
        <w:rPr>
          <w:rFonts w:asciiTheme="minorHAnsi" w:hAnsiTheme="minorHAnsi" w:cstheme="minorHAnsi"/>
          <w:b/>
          <w:sz w:val="22"/>
          <w:szCs w:val="22"/>
          <w:u w:val="single"/>
          <w:lang w:eastAsia="en-GB"/>
        </w:rPr>
      </w:pPr>
      <w:bookmarkStart w:id="8" w:name="_Hlk222805359"/>
      <w:bookmarkEnd w:id="7"/>
      <w:r>
        <w:rPr>
          <w:rFonts w:asciiTheme="minorHAnsi" w:hAnsiTheme="minorHAnsi" w:cstheme="minorHAnsi"/>
          <w:b/>
          <w:sz w:val="22"/>
          <w:szCs w:val="22"/>
          <w:u w:val="single"/>
          <w:lang w:eastAsia="en-GB"/>
        </w:rPr>
        <w:t>Dokumenty dla b</w:t>
      </w:r>
      <w:r w:rsidRPr="001D42A5">
        <w:rPr>
          <w:rFonts w:asciiTheme="minorHAnsi" w:hAnsiTheme="minorHAnsi" w:cstheme="minorHAnsi"/>
          <w:b/>
          <w:sz w:val="22"/>
          <w:szCs w:val="22"/>
          <w:u w:val="single"/>
          <w:lang w:eastAsia="en-GB"/>
        </w:rPr>
        <w:t>lach ocynkowane pokryte lakierem poliuretanowym z których są wykonane: dygestoria, stelaże, szafki, szafy, belki instalacyjne i przystawki:</w:t>
      </w:r>
    </w:p>
    <w:p w14:paraId="480B1F56" w14:textId="77777777" w:rsidR="00881D5A" w:rsidRPr="001D42A5" w:rsidRDefault="00881D5A" w:rsidP="00881D5A">
      <w:pPr>
        <w:autoSpaceDE w:val="0"/>
        <w:autoSpaceDN w:val="0"/>
        <w:adjustRightInd w:val="0"/>
        <w:spacing w:after="120"/>
        <w:ind w:right="141"/>
        <w:contextualSpacing/>
        <w:jc w:val="both"/>
        <w:rPr>
          <w:rFonts w:asciiTheme="minorHAnsi" w:hAnsiTheme="minorHAnsi" w:cstheme="minorHAnsi"/>
          <w:b/>
          <w:sz w:val="22"/>
          <w:szCs w:val="22"/>
          <w:u w:val="single"/>
          <w:lang w:eastAsia="de-DE"/>
        </w:rPr>
      </w:pPr>
    </w:p>
    <w:p w14:paraId="6DBDF4C4" w14:textId="77777777" w:rsidR="00881D5A" w:rsidRDefault="00881D5A" w:rsidP="00881D5A">
      <w:pPr>
        <w:ind w:right="141"/>
        <w:contextualSpacing/>
        <w:jc w:val="both"/>
        <w:rPr>
          <w:rFonts w:asciiTheme="minorHAnsi" w:hAnsiTheme="minorHAnsi" w:cstheme="minorHAnsi"/>
          <w:sz w:val="22"/>
          <w:szCs w:val="22"/>
        </w:rPr>
      </w:pPr>
      <w:r w:rsidRPr="001D42A5">
        <w:rPr>
          <w:rFonts w:asciiTheme="minorHAnsi" w:hAnsiTheme="minorHAnsi" w:cstheme="minorHAnsi"/>
          <w:sz w:val="22"/>
          <w:szCs w:val="22"/>
        </w:rPr>
        <w:t xml:space="preserve">- Dokument z badania odporności korozyjnej blach ocynkowanych (z których są wykonane: dygestoria, szafki i pozostałe metalowe elementy umeblowania), pokrytych powłoką lakierniczą poliuretanową, w obojętnej i kwaśnej mgle solnej wg normy PN – EN ISO 9227: 2012, gdzie wskaźniki RP i RA wyglądu wszystkich badanych próbek, zgodnie z nomą PN – EN ISO 10289:2002 mają wynosić nie mniej niż 10, zaś wskaźniki spękania, złuszczenia, zardzewienia i </w:t>
      </w:r>
      <w:proofErr w:type="spellStart"/>
      <w:r w:rsidRPr="001D42A5">
        <w:rPr>
          <w:rFonts w:asciiTheme="minorHAnsi" w:hAnsiTheme="minorHAnsi" w:cstheme="minorHAnsi"/>
          <w:sz w:val="22"/>
          <w:szCs w:val="22"/>
        </w:rPr>
        <w:t>spęcherzenia</w:t>
      </w:r>
      <w:proofErr w:type="spellEnd"/>
      <w:r w:rsidRPr="001D42A5">
        <w:rPr>
          <w:rFonts w:asciiTheme="minorHAnsi" w:hAnsiTheme="minorHAnsi" w:cstheme="minorHAnsi"/>
          <w:sz w:val="22"/>
          <w:szCs w:val="22"/>
        </w:rPr>
        <w:t>, według normy PN-EN ISO 4628:2005, mają wynosić nie więcej niż 0. Dokument ten musi dotyczyć wszystkich w/w norm i być wystawiony przez laboratorium akredytowane i notyfikowane przez Komisję Europejską.</w:t>
      </w:r>
    </w:p>
    <w:p w14:paraId="2B63EAD5" w14:textId="77777777" w:rsidR="00881D5A" w:rsidRPr="001D42A5" w:rsidRDefault="00881D5A" w:rsidP="00881D5A">
      <w:pPr>
        <w:ind w:right="141"/>
        <w:contextualSpacing/>
        <w:jc w:val="both"/>
        <w:rPr>
          <w:rFonts w:asciiTheme="minorHAnsi" w:hAnsiTheme="minorHAnsi" w:cstheme="minorHAnsi"/>
          <w:sz w:val="22"/>
          <w:szCs w:val="22"/>
        </w:rPr>
      </w:pPr>
    </w:p>
    <w:p w14:paraId="3334A8F3" w14:textId="77777777" w:rsidR="00881D5A" w:rsidRPr="001D42A5" w:rsidRDefault="00881D5A" w:rsidP="00881D5A">
      <w:pPr>
        <w:ind w:right="141"/>
        <w:contextualSpacing/>
        <w:jc w:val="both"/>
        <w:rPr>
          <w:rFonts w:asciiTheme="minorHAnsi" w:hAnsiTheme="minorHAnsi" w:cstheme="minorHAnsi"/>
          <w:sz w:val="22"/>
          <w:szCs w:val="22"/>
        </w:rPr>
      </w:pPr>
      <w:r w:rsidRPr="001D42A5">
        <w:rPr>
          <w:rFonts w:asciiTheme="minorHAnsi" w:hAnsiTheme="minorHAnsi" w:cstheme="minorHAnsi"/>
          <w:sz w:val="22"/>
          <w:szCs w:val="22"/>
        </w:rPr>
        <w:lastRenderedPageBreak/>
        <w:t>- Dokument klasyfikacji w zakresie reakcji na ogień dla farby poliuretanowej w kolorze białym pokrywającej dygestoria szafki i pozostałe metalowe elementy umeblowania, o stopniu, co najmniej: A2-s1, d0, według normy EN 13501-1, wystawioną przez uprawnioną jednostkę akredytowaną i notyfikowaną przez Komisję Europejską i akredytowaną</w:t>
      </w:r>
    </w:p>
    <w:p w14:paraId="06423544" w14:textId="77777777" w:rsidR="00881D5A" w:rsidRPr="001D42A5" w:rsidRDefault="00881D5A" w:rsidP="00881D5A">
      <w:pPr>
        <w:ind w:right="141"/>
        <w:contextualSpacing/>
        <w:jc w:val="both"/>
        <w:rPr>
          <w:rFonts w:asciiTheme="minorHAnsi" w:hAnsiTheme="minorHAnsi" w:cstheme="minorHAnsi"/>
          <w:sz w:val="22"/>
          <w:szCs w:val="22"/>
          <w:lang w:eastAsia="de-DE"/>
        </w:rPr>
      </w:pPr>
    </w:p>
    <w:p w14:paraId="35023404" w14:textId="77777777" w:rsidR="00881D5A" w:rsidRPr="001D42A5" w:rsidRDefault="00881D5A" w:rsidP="00881D5A">
      <w:pPr>
        <w:ind w:right="141"/>
        <w:contextualSpacing/>
        <w:jc w:val="both"/>
        <w:rPr>
          <w:rFonts w:asciiTheme="minorHAnsi" w:hAnsiTheme="minorHAnsi" w:cstheme="minorHAnsi"/>
          <w:sz w:val="22"/>
          <w:szCs w:val="22"/>
        </w:rPr>
      </w:pPr>
      <w:r w:rsidRPr="001D42A5">
        <w:rPr>
          <w:rFonts w:asciiTheme="minorHAnsi" w:hAnsiTheme="minorHAnsi" w:cstheme="minorHAnsi"/>
          <w:sz w:val="22"/>
          <w:szCs w:val="22"/>
        </w:rPr>
        <w:t>- Protokół z badań zgodnie z normą PN EN 2808: 2008, wydany przez akredytowane i notyfikowane przez Komisję Europejską laboratorium, potwierdzający grubość poliuretanowej powłoki lakierniczej nakładanej proszkowo na blachę ocynkowaną.</w:t>
      </w:r>
    </w:p>
    <w:p w14:paraId="30924DC7" w14:textId="77777777" w:rsidR="00881D5A" w:rsidRPr="001D42A5" w:rsidRDefault="00881D5A" w:rsidP="00881D5A">
      <w:pPr>
        <w:ind w:right="141"/>
        <w:contextualSpacing/>
        <w:jc w:val="both"/>
        <w:rPr>
          <w:rFonts w:asciiTheme="minorHAnsi" w:hAnsiTheme="minorHAnsi" w:cstheme="minorHAnsi"/>
          <w:sz w:val="22"/>
          <w:szCs w:val="22"/>
        </w:rPr>
      </w:pPr>
    </w:p>
    <w:p w14:paraId="77BE9A57" w14:textId="68C2A759" w:rsidR="00881D5A" w:rsidRPr="001D42A5" w:rsidRDefault="00881D5A" w:rsidP="00881D5A">
      <w:pPr>
        <w:ind w:right="141"/>
        <w:contextualSpacing/>
        <w:jc w:val="both"/>
        <w:rPr>
          <w:rFonts w:asciiTheme="minorHAnsi" w:hAnsiTheme="minorHAnsi" w:cstheme="minorHAnsi"/>
          <w:sz w:val="22"/>
          <w:szCs w:val="22"/>
        </w:rPr>
      </w:pPr>
      <w:r w:rsidRPr="001D42A5">
        <w:rPr>
          <w:rFonts w:asciiTheme="minorHAnsi" w:hAnsiTheme="minorHAnsi" w:cstheme="minorHAnsi"/>
          <w:sz w:val="22"/>
          <w:szCs w:val="22"/>
        </w:rPr>
        <w:t>- Farba proszkowa poliuretanowa w kolorze białym użyta do pokrywania blach z których są wykonane meble i dygestoria  musi posiadać udowodnioną odporność na działanie promieniowa UV - sprawozdanie z badań oferowanej białej powłoki lakierniczej położnej na oferowanym materiale, wykonanych przez niezależne laboratorium badawcze notyfikowane  przez Komisję Europejską  wg. Polskiej Normy PN EN ISO 16474:3014 i przedstawiającej metodę oceny próbek wystawionych, , na 180 godzinną ekspozycję laboratoryjnego źródła światła lamp UV, gdzie różnica barwy ΔE jest nie wiesza niż 3,0</w:t>
      </w:r>
      <w:r w:rsidR="00533F9B">
        <w:rPr>
          <w:rFonts w:asciiTheme="minorHAnsi" w:hAnsiTheme="minorHAnsi" w:cstheme="minorHAnsi"/>
          <w:sz w:val="22"/>
          <w:szCs w:val="22"/>
        </w:rPr>
        <w:t>,</w:t>
      </w:r>
      <w:r w:rsidR="00533F9B" w:rsidRPr="00533F9B">
        <w:rPr>
          <w:rFonts w:asciiTheme="minorHAnsi" w:hAnsiTheme="minorHAnsi" w:cstheme="minorHAnsi"/>
          <w:sz w:val="22"/>
          <w:szCs w:val="22"/>
        </w:rPr>
        <w:t xml:space="preserve"> </w:t>
      </w:r>
      <w:r w:rsidR="00533F9B">
        <w:rPr>
          <w:rFonts w:asciiTheme="minorHAnsi" w:hAnsiTheme="minorHAnsi" w:cstheme="minorHAnsi"/>
          <w:sz w:val="22"/>
          <w:szCs w:val="22"/>
        </w:rPr>
        <w:t>zgodnie z</w:t>
      </w:r>
      <w:r w:rsidR="00533F9B" w:rsidRPr="001D42A5">
        <w:rPr>
          <w:rFonts w:asciiTheme="minorHAnsi" w:hAnsiTheme="minorHAnsi" w:cstheme="minorHAnsi"/>
          <w:sz w:val="22"/>
          <w:szCs w:val="22"/>
        </w:rPr>
        <w:t xml:space="preserve"> Polska Normą PN-EN ISO 7724:2003</w:t>
      </w:r>
      <w:r w:rsidR="00533F9B">
        <w:rPr>
          <w:rFonts w:asciiTheme="minorHAnsi" w:hAnsiTheme="minorHAnsi" w:cstheme="minorHAnsi"/>
          <w:sz w:val="22"/>
          <w:szCs w:val="22"/>
        </w:rPr>
        <w:t xml:space="preserve"> lub oceny metodą </w:t>
      </w:r>
      <w:proofErr w:type="spellStart"/>
      <w:r w:rsidR="00533F9B">
        <w:rPr>
          <w:rFonts w:asciiTheme="minorHAnsi" w:hAnsiTheme="minorHAnsi" w:cstheme="minorHAnsi"/>
          <w:sz w:val="22"/>
          <w:szCs w:val="22"/>
        </w:rPr>
        <w:t>spektofotometryczną</w:t>
      </w:r>
      <w:proofErr w:type="spellEnd"/>
      <w:r w:rsidR="00533F9B">
        <w:rPr>
          <w:rFonts w:asciiTheme="minorHAnsi" w:hAnsiTheme="minorHAnsi" w:cstheme="minorHAnsi"/>
          <w:sz w:val="22"/>
          <w:szCs w:val="22"/>
        </w:rPr>
        <w:t xml:space="preserve">. </w:t>
      </w:r>
    </w:p>
    <w:p w14:paraId="6633EDA5" w14:textId="77777777" w:rsidR="00881D5A" w:rsidRPr="001D42A5" w:rsidRDefault="00881D5A" w:rsidP="00881D5A">
      <w:pPr>
        <w:ind w:right="141"/>
        <w:jc w:val="both"/>
        <w:rPr>
          <w:rFonts w:asciiTheme="minorHAnsi" w:hAnsiTheme="minorHAnsi" w:cstheme="minorHAnsi"/>
          <w:iCs/>
          <w:sz w:val="22"/>
          <w:szCs w:val="22"/>
          <w:lang w:eastAsia="de-DE"/>
        </w:rPr>
      </w:pPr>
    </w:p>
    <w:p w14:paraId="7130BE76" w14:textId="77777777" w:rsidR="00881D5A" w:rsidRPr="001D42A5" w:rsidRDefault="00881D5A" w:rsidP="00881D5A">
      <w:pPr>
        <w:ind w:right="141"/>
        <w:jc w:val="both"/>
        <w:rPr>
          <w:rFonts w:asciiTheme="minorHAnsi" w:hAnsiTheme="minorHAnsi" w:cstheme="minorHAnsi"/>
          <w:b/>
          <w:sz w:val="22"/>
          <w:szCs w:val="22"/>
          <w:u w:val="single"/>
          <w:lang w:eastAsia="de-DE"/>
        </w:rPr>
      </w:pPr>
      <w:r w:rsidRPr="001D42A5">
        <w:rPr>
          <w:rFonts w:asciiTheme="minorHAnsi" w:hAnsiTheme="minorHAnsi" w:cstheme="minorHAnsi"/>
          <w:b/>
          <w:sz w:val="22"/>
          <w:szCs w:val="22"/>
          <w:u w:val="single"/>
          <w:lang w:eastAsia="de-DE"/>
        </w:rPr>
        <w:t>Dokumenty dla mebli i dygestoriów:</w:t>
      </w:r>
    </w:p>
    <w:p w14:paraId="7607A7CE" w14:textId="77777777" w:rsidR="00881D5A" w:rsidRPr="001D42A5" w:rsidRDefault="00881D5A" w:rsidP="00881D5A">
      <w:pPr>
        <w:ind w:right="141"/>
        <w:jc w:val="both"/>
        <w:rPr>
          <w:rFonts w:asciiTheme="minorHAnsi" w:hAnsiTheme="minorHAnsi" w:cstheme="minorHAnsi"/>
          <w:sz w:val="22"/>
          <w:szCs w:val="22"/>
          <w:lang w:eastAsia="de-DE"/>
        </w:rPr>
      </w:pPr>
    </w:p>
    <w:p w14:paraId="1EBD7C41" w14:textId="77777777" w:rsidR="00881D5A" w:rsidRPr="001D42A5" w:rsidRDefault="00881D5A" w:rsidP="00881D5A">
      <w:pPr>
        <w:ind w:right="141"/>
        <w:contextualSpacing/>
        <w:jc w:val="both"/>
        <w:rPr>
          <w:rFonts w:asciiTheme="minorHAnsi" w:hAnsiTheme="minorHAnsi" w:cstheme="minorHAnsi"/>
          <w:sz w:val="22"/>
          <w:szCs w:val="22"/>
        </w:rPr>
      </w:pPr>
      <w:r w:rsidRPr="001D42A5">
        <w:rPr>
          <w:rFonts w:asciiTheme="minorHAnsi" w:hAnsiTheme="minorHAnsi" w:cstheme="minorHAnsi"/>
          <w:sz w:val="22"/>
          <w:szCs w:val="22"/>
        </w:rPr>
        <w:t>- Stoły laboratoryjne muszą posiadać certyfikat, wystawiony przez niezależne akredytowane i notyfikowane przez Komisję Europejską laboratorium, z przeprowadzonego badania zgodności z normą EN 13150,</w:t>
      </w:r>
    </w:p>
    <w:p w14:paraId="66548B2C" w14:textId="77777777" w:rsidR="00881D5A" w:rsidRPr="001D42A5" w:rsidRDefault="00881D5A" w:rsidP="00881D5A">
      <w:pPr>
        <w:autoSpaceDE w:val="0"/>
        <w:autoSpaceDN w:val="0"/>
        <w:adjustRightInd w:val="0"/>
        <w:spacing w:after="120"/>
        <w:ind w:right="141"/>
        <w:contextualSpacing/>
        <w:jc w:val="both"/>
        <w:rPr>
          <w:rFonts w:asciiTheme="minorHAnsi" w:hAnsiTheme="minorHAnsi" w:cstheme="minorHAnsi"/>
          <w:sz w:val="22"/>
          <w:szCs w:val="22"/>
          <w:lang w:eastAsia="de-DE"/>
        </w:rPr>
      </w:pPr>
    </w:p>
    <w:p w14:paraId="546C14B7" w14:textId="77777777" w:rsidR="00881D5A" w:rsidRPr="001D42A5" w:rsidRDefault="00881D5A" w:rsidP="00881D5A">
      <w:pPr>
        <w:autoSpaceDE w:val="0"/>
        <w:autoSpaceDN w:val="0"/>
        <w:adjustRightInd w:val="0"/>
        <w:spacing w:after="120"/>
        <w:ind w:right="141"/>
        <w:contextualSpacing/>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Szafy, szafki muszą posiadać certyfikat, wystawiony przez niezależne laboratorium akredytowane i notyfikowane przez Komisję Europejską, z przeprowadzonego badania zgodności z normą EN 16121+A1,</w:t>
      </w:r>
    </w:p>
    <w:p w14:paraId="51638260" w14:textId="77777777" w:rsidR="00881D5A" w:rsidRPr="001D42A5" w:rsidRDefault="00881D5A" w:rsidP="00881D5A">
      <w:pPr>
        <w:autoSpaceDE w:val="0"/>
        <w:autoSpaceDN w:val="0"/>
        <w:adjustRightInd w:val="0"/>
        <w:spacing w:after="120"/>
        <w:ind w:right="141"/>
        <w:contextualSpacing/>
        <w:jc w:val="both"/>
        <w:rPr>
          <w:rFonts w:asciiTheme="minorHAnsi" w:hAnsiTheme="minorHAnsi" w:cstheme="minorHAnsi"/>
          <w:sz w:val="22"/>
          <w:szCs w:val="22"/>
          <w:lang w:eastAsia="de-DE"/>
        </w:rPr>
      </w:pPr>
    </w:p>
    <w:p w14:paraId="718D8B2B" w14:textId="77777777" w:rsidR="00881D5A" w:rsidRPr="001D42A5" w:rsidRDefault="00881D5A" w:rsidP="00881D5A">
      <w:pPr>
        <w:autoSpaceDE w:val="0"/>
        <w:autoSpaceDN w:val="0"/>
        <w:adjustRightInd w:val="0"/>
        <w:spacing w:after="120"/>
        <w:ind w:right="141"/>
        <w:contextualSpacing/>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Dygestorium do prac ogólnych muszą posiadać certyfikat, wystawiony przez niezależne akredytowane i notyfikowane przez Komisję Europejską laboratorium, z przeprowadzonego badania zgodności z normą EN 14175 cz. 2 i 3,</w:t>
      </w:r>
    </w:p>
    <w:p w14:paraId="5E20D8D8" w14:textId="77777777" w:rsidR="00881D5A" w:rsidRPr="001D42A5" w:rsidRDefault="00881D5A" w:rsidP="00881D5A">
      <w:pPr>
        <w:autoSpaceDE w:val="0"/>
        <w:autoSpaceDN w:val="0"/>
        <w:adjustRightInd w:val="0"/>
        <w:spacing w:after="120"/>
        <w:ind w:right="141"/>
        <w:contextualSpacing/>
        <w:jc w:val="both"/>
        <w:rPr>
          <w:rFonts w:asciiTheme="minorHAnsi" w:hAnsiTheme="minorHAnsi" w:cstheme="minorHAnsi"/>
          <w:sz w:val="22"/>
          <w:szCs w:val="22"/>
          <w:lang w:eastAsia="de-DE"/>
        </w:rPr>
      </w:pPr>
    </w:p>
    <w:p w14:paraId="2D2BC9C9" w14:textId="77777777" w:rsidR="00881D5A" w:rsidRPr="001D42A5" w:rsidRDefault="00881D5A" w:rsidP="00881D5A">
      <w:pPr>
        <w:ind w:right="141"/>
        <w:contextualSpacing/>
        <w:jc w:val="both"/>
        <w:rPr>
          <w:rFonts w:asciiTheme="minorHAnsi" w:hAnsiTheme="minorHAnsi" w:cstheme="minorHAnsi"/>
          <w:sz w:val="22"/>
          <w:szCs w:val="22"/>
        </w:rPr>
      </w:pPr>
      <w:r w:rsidRPr="001D42A5">
        <w:rPr>
          <w:rFonts w:asciiTheme="minorHAnsi" w:hAnsiTheme="minorHAnsi" w:cstheme="minorHAnsi"/>
          <w:sz w:val="22"/>
          <w:szCs w:val="22"/>
        </w:rPr>
        <w:t>- Dygestoria muszą posiadać certyfikat, wystawiony przez niezależne akredytowane i notyfikowane przez Komisję Europejską laboratorium, z przeprowadzonego badania zgodności z dyrektywą 2014/30/UE (kompatybilność elektromagnetyczna),</w:t>
      </w:r>
    </w:p>
    <w:p w14:paraId="03E8EC67" w14:textId="77777777" w:rsidR="00881D5A" w:rsidRPr="001D42A5" w:rsidRDefault="00881D5A" w:rsidP="00881D5A">
      <w:pPr>
        <w:ind w:right="141"/>
        <w:contextualSpacing/>
        <w:rPr>
          <w:rFonts w:asciiTheme="minorHAnsi" w:hAnsiTheme="minorHAnsi" w:cstheme="minorHAnsi"/>
          <w:sz w:val="22"/>
          <w:szCs w:val="22"/>
          <w:lang w:eastAsia="de-DE"/>
        </w:rPr>
      </w:pPr>
    </w:p>
    <w:p w14:paraId="19C1F0BB" w14:textId="77777777" w:rsidR="00881D5A" w:rsidRPr="001D42A5" w:rsidRDefault="00881D5A" w:rsidP="00881D5A">
      <w:pPr>
        <w:ind w:right="141"/>
        <w:contextualSpacing/>
        <w:jc w:val="both"/>
        <w:rPr>
          <w:rFonts w:asciiTheme="minorHAnsi" w:hAnsiTheme="minorHAnsi" w:cstheme="minorHAnsi"/>
          <w:sz w:val="22"/>
          <w:szCs w:val="22"/>
          <w:lang w:eastAsia="de-DE"/>
        </w:rPr>
      </w:pPr>
      <w:r w:rsidRPr="001D42A5">
        <w:rPr>
          <w:rFonts w:asciiTheme="minorHAnsi" w:hAnsiTheme="minorHAnsi" w:cstheme="minorHAnsi"/>
          <w:sz w:val="22"/>
          <w:szCs w:val="22"/>
        </w:rPr>
        <w:t>- Dygestoria muszą posiadać certyfikat, wystawiony przez niezależne akredytowane i notyfikowane przez Komisję Europejską laboratorium, z przeprowadzonego badania zgodności z dyrektywą 2014/35/UE (niskie napięcie),</w:t>
      </w:r>
    </w:p>
    <w:p w14:paraId="403CEA16" w14:textId="77777777" w:rsidR="00881D5A" w:rsidRPr="001D42A5" w:rsidRDefault="00881D5A" w:rsidP="00881D5A">
      <w:pPr>
        <w:ind w:right="141"/>
        <w:contextualSpacing/>
        <w:jc w:val="both"/>
        <w:rPr>
          <w:rFonts w:asciiTheme="minorHAnsi" w:hAnsiTheme="minorHAnsi" w:cstheme="minorHAnsi"/>
          <w:sz w:val="22"/>
          <w:szCs w:val="22"/>
        </w:rPr>
      </w:pPr>
    </w:p>
    <w:p w14:paraId="7BED11A6" w14:textId="77777777" w:rsidR="00881D5A" w:rsidRPr="001D42A5" w:rsidRDefault="00881D5A" w:rsidP="00881D5A">
      <w:pPr>
        <w:ind w:right="141"/>
        <w:contextualSpacing/>
        <w:jc w:val="both"/>
        <w:rPr>
          <w:rFonts w:asciiTheme="minorHAnsi" w:hAnsiTheme="minorHAnsi" w:cstheme="minorHAnsi"/>
          <w:sz w:val="22"/>
          <w:szCs w:val="22"/>
          <w:lang w:eastAsia="de-DE"/>
        </w:rPr>
      </w:pPr>
      <w:r w:rsidRPr="001D42A5">
        <w:rPr>
          <w:rFonts w:asciiTheme="minorHAnsi" w:hAnsiTheme="minorHAnsi" w:cstheme="minorHAnsi"/>
          <w:sz w:val="22"/>
          <w:szCs w:val="22"/>
        </w:rPr>
        <w:t>- Dygestoria muszą posiadać certyfikat, wystawiony przez niezależne akredytowane i notyfikowane przez Komisję Europejską laboratorium, z przeprowadzonego badania zgodności z dyrektywą 2006/42/UE (maszyny),</w:t>
      </w:r>
    </w:p>
    <w:p w14:paraId="50CB0E55" w14:textId="77777777" w:rsidR="00881D5A" w:rsidRPr="001D42A5" w:rsidRDefault="00881D5A" w:rsidP="00881D5A">
      <w:pPr>
        <w:ind w:right="141"/>
        <w:contextualSpacing/>
        <w:jc w:val="both"/>
        <w:rPr>
          <w:rFonts w:asciiTheme="minorHAnsi" w:hAnsiTheme="minorHAnsi" w:cstheme="minorHAnsi"/>
          <w:sz w:val="22"/>
          <w:szCs w:val="22"/>
        </w:rPr>
      </w:pPr>
    </w:p>
    <w:p w14:paraId="18F1A4A1" w14:textId="77777777" w:rsidR="00881D5A" w:rsidRPr="001D42A5" w:rsidRDefault="00881D5A" w:rsidP="00881D5A">
      <w:pPr>
        <w:ind w:right="141"/>
        <w:contextualSpacing/>
        <w:jc w:val="both"/>
        <w:rPr>
          <w:rFonts w:asciiTheme="minorHAnsi" w:hAnsiTheme="minorHAnsi" w:cstheme="minorHAnsi"/>
          <w:sz w:val="22"/>
          <w:szCs w:val="22"/>
        </w:rPr>
      </w:pPr>
      <w:r w:rsidRPr="001D42A5">
        <w:rPr>
          <w:rFonts w:asciiTheme="minorHAnsi" w:hAnsiTheme="minorHAnsi" w:cstheme="minorHAnsi"/>
          <w:sz w:val="22"/>
          <w:szCs w:val="22"/>
        </w:rPr>
        <w:t>- Szafki pod dygestoriami</w:t>
      </w:r>
      <w:r>
        <w:rPr>
          <w:rFonts w:asciiTheme="minorHAnsi" w:hAnsiTheme="minorHAnsi" w:cstheme="minorHAnsi"/>
          <w:sz w:val="22"/>
          <w:szCs w:val="22"/>
        </w:rPr>
        <w:t xml:space="preserve"> </w:t>
      </w:r>
      <w:r w:rsidRPr="001D42A5">
        <w:rPr>
          <w:rFonts w:asciiTheme="minorHAnsi" w:hAnsiTheme="minorHAnsi" w:cstheme="minorHAnsi"/>
          <w:sz w:val="22"/>
          <w:szCs w:val="22"/>
        </w:rPr>
        <w:t>muszą posiadać certyfikat, wystawiony przez niezależne akredytowane i notyfikowane przez Komisję Europejską laboratorium, z przeprowadzonego badania zgodności z normą PN EN 16121+A1,</w:t>
      </w:r>
    </w:p>
    <w:p w14:paraId="09456E7D" w14:textId="77777777" w:rsidR="00881D5A" w:rsidRPr="001D42A5" w:rsidRDefault="00881D5A" w:rsidP="00881D5A">
      <w:pPr>
        <w:ind w:right="141"/>
        <w:contextualSpacing/>
        <w:rPr>
          <w:rFonts w:asciiTheme="minorHAnsi" w:hAnsiTheme="minorHAnsi" w:cstheme="minorHAnsi"/>
          <w:sz w:val="22"/>
          <w:szCs w:val="22"/>
          <w:lang w:eastAsia="de-DE"/>
        </w:rPr>
      </w:pPr>
    </w:p>
    <w:p w14:paraId="47AC5527" w14:textId="3802551B" w:rsidR="00881D5A" w:rsidRPr="001D42A5" w:rsidRDefault="00881D5A" w:rsidP="00881D5A">
      <w:pPr>
        <w:ind w:right="141"/>
        <w:contextualSpacing/>
        <w:jc w:val="both"/>
        <w:rPr>
          <w:rFonts w:asciiTheme="minorHAnsi" w:hAnsiTheme="minorHAnsi" w:cstheme="minorHAnsi"/>
          <w:sz w:val="22"/>
          <w:szCs w:val="22"/>
          <w:lang w:eastAsia="de-DE"/>
        </w:rPr>
      </w:pPr>
      <w:r w:rsidRPr="001D42A5">
        <w:rPr>
          <w:rFonts w:asciiTheme="minorHAnsi" w:hAnsiTheme="minorHAnsi" w:cstheme="minorHAnsi"/>
          <w:sz w:val="22"/>
          <w:szCs w:val="22"/>
        </w:rPr>
        <w:t xml:space="preserve">- Klapki gniazdek elektrycznych umiejscowione w wymiennych kasetach dygestoriów, przystawek i belek instalacyjnych, które posiadają miejsce do zamontowania opisu gniazdka, przykryte przeźroczystym tworzywem, wypukłe, faktura połysk, kolor biały, musza być odporne na działanie promieniowania UV, tzn. aby nie odbarwiały się na żółto pod wpływem np. lamp UV i światła słonecznego.  Wymaga się przedstawienia sprawozdania z badań oferowanych klapek gniazdek elektrycznych, wykonanych przez niezależne notyfikowane przez Komisję Europejską laboratorium badawcze wg. Polskiej Normy PN EN ISO </w:t>
      </w:r>
      <w:r w:rsidRPr="001D42A5">
        <w:rPr>
          <w:rFonts w:asciiTheme="minorHAnsi" w:hAnsiTheme="minorHAnsi" w:cstheme="minorHAnsi"/>
          <w:sz w:val="22"/>
          <w:szCs w:val="22"/>
        </w:rPr>
        <w:lastRenderedPageBreak/>
        <w:t>16474:3014 przedstawiającej metodę oceny próbek wystawionych</w:t>
      </w:r>
      <w:r w:rsidR="004519FD">
        <w:rPr>
          <w:rFonts w:asciiTheme="minorHAnsi" w:hAnsiTheme="minorHAnsi" w:cstheme="minorHAnsi"/>
          <w:sz w:val="22"/>
          <w:szCs w:val="22"/>
        </w:rPr>
        <w:t xml:space="preserve"> </w:t>
      </w:r>
      <w:r w:rsidRPr="001D42A5">
        <w:rPr>
          <w:rFonts w:asciiTheme="minorHAnsi" w:hAnsiTheme="minorHAnsi" w:cstheme="minorHAnsi"/>
          <w:sz w:val="22"/>
          <w:szCs w:val="22"/>
        </w:rPr>
        <w:t>na 180</w:t>
      </w:r>
      <w:r w:rsidR="00533F9B">
        <w:rPr>
          <w:rFonts w:asciiTheme="minorHAnsi" w:hAnsiTheme="minorHAnsi" w:cstheme="minorHAnsi"/>
          <w:sz w:val="22"/>
          <w:szCs w:val="22"/>
        </w:rPr>
        <w:t xml:space="preserve">  </w:t>
      </w:r>
      <w:r w:rsidRPr="001D42A5">
        <w:rPr>
          <w:rFonts w:asciiTheme="minorHAnsi" w:hAnsiTheme="minorHAnsi" w:cstheme="minorHAnsi"/>
          <w:sz w:val="22"/>
          <w:szCs w:val="22"/>
        </w:rPr>
        <w:t>godzinną ekspozycję laboratoryjnego źródła światła lamp UV, gdzie różnica barwy ΔE jest nie wiesza niż 3,0,</w:t>
      </w:r>
      <w:r w:rsidR="00533F9B">
        <w:rPr>
          <w:rFonts w:asciiTheme="minorHAnsi" w:hAnsiTheme="minorHAnsi" w:cstheme="minorHAnsi"/>
          <w:sz w:val="22"/>
          <w:szCs w:val="22"/>
        </w:rPr>
        <w:t xml:space="preserve"> </w:t>
      </w:r>
      <w:r w:rsidR="00533F9B" w:rsidRPr="001D42A5">
        <w:rPr>
          <w:rFonts w:asciiTheme="minorHAnsi" w:hAnsiTheme="minorHAnsi" w:cstheme="minorHAnsi"/>
          <w:sz w:val="22"/>
          <w:szCs w:val="22"/>
        </w:rPr>
        <w:t>zgodnie z Polska Normą PN-EN ISO 7724:2003,</w:t>
      </w:r>
      <w:r w:rsidR="00533F9B">
        <w:rPr>
          <w:rFonts w:asciiTheme="minorHAnsi" w:hAnsiTheme="minorHAnsi" w:cstheme="minorHAnsi"/>
          <w:sz w:val="22"/>
          <w:szCs w:val="22"/>
        </w:rPr>
        <w:t xml:space="preserve"> lub metodą spektrofotometryczną.</w:t>
      </w:r>
    </w:p>
    <w:p w14:paraId="394B854C" w14:textId="77777777" w:rsidR="00881D5A" w:rsidRPr="001D42A5" w:rsidRDefault="00881D5A" w:rsidP="00881D5A">
      <w:pPr>
        <w:ind w:right="141"/>
        <w:contextualSpacing/>
        <w:jc w:val="both"/>
        <w:rPr>
          <w:rFonts w:asciiTheme="minorHAnsi" w:hAnsiTheme="minorHAnsi" w:cstheme="minorHAnsi"/>
          <w:sz w:val="22"/>
          <w:szCs w:val="22"/>
          <w:lang w:eastAsia="de-DE"/>
        </w:rPr>
      </w:pPr>
    </w:p>
    <w:p w14:paraId="21457D11" w14:textId="77777777" w:rsidR="00881D5A" w:rsidRPr="001D42A5" w:rsidRDefault="00881D5A" w:rsidP="00881D5A">
      <w:pPr>
        <w:ind w:right="141"/>
        <w:jc w:val="both"/>
        <w:rPr>
          <w:rFonts w:asciiTheme="minorHAnsi" w:hAnsiTheme="minorHAnsi" w:cstheme="minorHAnsi"/>
          <w:b/>
          <w:sz w:val="22"/>
          <w:szCs w:val="22"/>
          <w:u w:val="single"/>
          <w:lang w:eastAsia="de-DE"/>
        </w:rPr>
      </w:pPr>
      <w:r w:rsidRPr="001D42A5">
        <w:rPr>
          <w:rFonts w:asciiTheme="minorHAnsi" w:hAnsiTheme="minorHAnsi" w:cstheme="minorHAnsi"/>
          <w:b/>
          <w:sz w:val="22"/>
          <w:szCs w:val="22"/>
          <w:u w:val="single"/>
          <w:lang w:eastAsia="de-DE"/>
        </w:rPr>
        <w:t>Dokumenty dla blatów ceramicznych:</w:t>
      </w:r>
    </w:p>
    <w:p w14:paraId="01DBC175" w14:textId="77777777" w:rsidR="00881D5A" w:rsidRPr="001D42A5" w:rsidRDefault="00881D5A" w:rsidP="00881D5A">
      <w:pPr>
        <w:ind w:right="141"/>
        <w:jc w:val="both"/>
        <w:rPr>
          <w:rFonts w:asciiTheme="minorHAnsi" w:hAnsiTheme="minorHAnsi" w:cstheme="minorHAnsi"/>
          <w:b/>
          <w:sz w:val="22"/>
          <w:szCs w:val="22"/>
          <w:u w:val="single"/>
          <w:lang w:eastAsia="de-DE"/>
        </w:rPr>
      </w:pPr>
    </w:p>
    <w:p w14:paraId="66995588" w14:textId="77777777" w:rsidR="00881D5A" w:rsidRDefault="00881D5A" w:rsidP="00881D5A">
      <w:pPr>
        <w:ind w:left="142" w:right="141" w:hanging="142"/>
        <w:contextualSpacing/>
        <w:jc w:val="both"/>
        <w:rPr>
          <w:rFonts w:asciiTheme="minorHAnsi" w:hAnsiTheme="minorHAnsi" w:cstheme="minorHAnsi"/>
          <w:sz w:val="22"/>
          <w:szCs w:val="22"/>
        </w:rPr>
      </w:pPr>
      <w:r w:rsidRPr="001D42A5">
        <w:rPr>
          <w:rFonts w:asciiTheme="minorHAnsi" w:hAnsiTheme="minorHAnsi" w:cstheme="minorHAnsi"/>
          <w:sz w:val="22"/>
          <w:szCs w:val="22"/>
        </w:rPr>
        <w:t>- Dokument potwierdzający badania odporności termicznej ceramiki, według normy PN-EN ISO 10545-</w:t>
      </w:r>
      <w:r>
        <w:rPr>
          <w:rFonts w:asciiTheme="minorHAnsi" w:hAnsiTheme="minorHAnsi" w:cstheme="minorHAnsi"/>
          <w:sz w:val="22"/>
          <w:szCs w:val="22"/>
        </w:rPr>
        <w:t xml:space="preserve">     </w:t>
      </w:r>
      <w:r w:rsidRPr="001D42A5">
        <w:rPr>
          <w:rFonts w:asciiTheme="minorHAnsi" w:hAnsiTheme="minorHAnsi" w:cstheme="minorHAnsi"/>
          <w:sz w:val="22"/>
          <w:szCs w:val="22"/>
        </w:rPr>
        <w:t>9:1998.</w:t>
      </w:r>
    </w:p>
    <w:p w14:paraId="23732CCF" w14:textId="77777777" w:rsidR="00881D5A" w:rsidRPr="001D42A5" w:rsidRDefault="00881D5A" w:rsidP="00881D5A">
      <w:pPr>
        <w:ind w:left="142" w:right="141" w:hanging="142"/>
        <w:contextualSpacing/>
        <w:jc w:val="both"/>
        <w:rPr>
          <w:rFonts w:asciiTheme="minorHAnsi" w:hAnsiTheme="minorHAnsi" w:cstheme="minorHAnsi"/>
          <w:sz w:val="22"/>
          <w:szCs w:val="22"/>
        </w:rPr>
      </w:pPr>
    </w:p>
    <w:p w14:paraId="148AC8FC" w14:textId="77777777" w:rsidR="00881D5A" w:rsidRDefault="00881D5A" w:rsidP="00881D5A">
      <w:pPr>
        <w:ind w:right="141"/>
        <w:contextualSpacing/>
        <w:jc w:val="both"/>
        <w:rPr>
          <w:rFonts w:asciiTheme="minorHAnsi" w:hAnsiTheme="minorHAnsi" w:cstheme="minorHAnsi"/>
          <w:sz w:val="22"/>
          <w:szCs w:val="22"/>
        </w:rPr>
      </w:pPr>
      <w:r w:rsidRPr="001D42A5">
        <w:rPr>
          <w:rFonts w:asciiTheme="minorHAnsi" w:hAnsiTheme="minorHAnsi" w:cstheme="minorHAnsi"/>
          <w:sz w:val="22"/>
          <w:szCs w:val="22"/>
        </w:rPr>
        <w:t>- Dokument potwierdzający badania odporności chemicznej, według normy PN-EN ISO 10545-13:1999.</w:t>
      </w:r>
    </w:p>
    <w:p w14:paraId="2B4D1F79" w14:textId="77777777" w:rsidR="00881D5A" w:rsidRPr="001D42A5" w:rsidRDefault="00881D5A" w:rsidP="00881D5A">
      <w:pPr>
        <w:ind w:right="141"/>
        <w:contextualSpacing/>
        <w:jc w:val="both"/>
        <w:rPr>
          <w:rFonts w:asciiTheme="minorHAnsi" w:hAnsiTheme="minorHAnsi" w:cstheme="minorHAnsi"/>
          <w:sz w:val="22"/>
          <w:szCs w:val="22"/>
        </w:rPr>
      </w:pPr>
    </w:p>
    <w:p w14:paraId="48BD3A13" w14:textId="77777777" w:rsidR="00881D5A" w:rsidRDefault="00881D5A" w:rsidP="00881D5A">
      <w:pPr>
        <w:ind w:right="141"/>
        <w:contextualSpacing/>
        <w:jc w:val="both"/>
        <w:rPr>
          <w:rFonts w:asciiTheme="minorHAnsi" w:hAnsiTheme="minorHAnsi" w:cstheme="minorHAnsi"/>
          <w:sz w:val="22"/>
          <w:szCs w:val="22"/>
        </w:rPr>
      </w:pPr>
      <w:r w:rsidRPr="001D42A5">
        <w:rPr>
          <w:rFonts w:asciiTheme="minorHAnsi" w:hAnsiTheme="minorHAnsi" w:cstheme="minorHAnsi"/>
          <w:sz w:val="22"/>
          <w:szCs w:val="22"/>
        </w:rPr>
        <w:t>- Dokument potwierdzający badania odporności na plamienie, według normy PN-EN ISO 10545-14:1999.</w:t>
      </w:r>
    </w:p>
    <w:p w14:paraId="1D4B18D0" w14:textId="77777777" w:rsidR="00881D5A" w:rsidRPr="001D42A5" w:rsidRDefault="00881D5A" w:rsidP="00881D5A">
      <w:pPr>
        <w:ind w:left="142" w:right="141" w:hanging="142"/>
        <w:contextualSpacing/>
        <w:jc w:val="both"/>
        <w:rPr>
          <w:rFonts w:asciiTheme="minorHAnsi" w:hAnsiTheme="minorHAnsi" w:cstheme="minorHAnsi"/>
          <w:sz w:val="22"/>
          <w:szCs w:val="22"/>
        </w:rPr>
      </w:pPr>
    </w:p>
    <w:p w14:paraId="6503A6FF" w14:textId="77777777" w:rsidR="00881D5A" w:rsidRDefault="00881D5A" w:rsidP="00881D5A">
      <w:pPr>
        <w:ind w:right="141"/>
        <w:contextualSpacing/>
        <w:jc w:val="both"/>
        <w:rPr>
          <w:rFonts w:asciiTheme="minorHAnsi" w:hAnsiTheme="minorHAnsi" w:cstheme="minorHAnsi"/>
          <w:sz w:val="22"/>
          <w:szCs w:val="22"/>
        </w:rPr>
      </w:pPr>
      <w:r w:rsidRPr="001D42A5">
        <w:rPr>
          <w:rFonts w:asciiTheme="minorHAnsi" w:hAnsiTheme="minorHAnsi" w:cstheme="minorHAnsi"/>
          <w:sz w:val="22"/>
          <w:szCs w:val="22"/>
        </w:rPr>
        <w:t>- Dokument potwierdzający adsorpcję wody, według normy PN-EN ISO 10545-3.</w:t>
      </w:r>
    </w:p>
    <w:p w14:paraId="582A70C2" w14:textId="77777777" w:rsidR="00881D5A" w:rsidRPr="001D42A5" w:rsidRDefault="00881D5A" w:rsidP="00881D5A">
      <w:pPr>
        <w:ind w:right="141"/>
        <w:contextualSpacing/>
        <w:jc w:val="both"/>
        <w:rPr>
          <w:rFonts w:asciiTheme="minorHAnsi" w:hAnsiTheme="minorHAnsi" w:cstheme="minorHAnsi"/>
          <w:sz w:val="22"/>
          <w:szCs w:val="22"/>
        </w:rPr>
      </w:pPr>
    </w:p>
    <w:p w14:paraId="6F34A06F" w14:textId="77777777" w:rsidR="00881D5A" w:rsidRDefault="00881D5A" w:rsidP="00881D5A">
      <w:pPr>
        <w:ind w:left="142" w:right="141" w:hanging="142"/>
        <w:contextualSpacing/>
        <w:jc w:val="both"/>
        <w:rPr>
          <w:rFonts w:asciiTheme="minorHAnsi" w:hAnsiTheme="minorHAnsi" w:cstheme="minorHAnsi"/>
          <w:sz w:val="22"/>
          <w:szCs w:val="22"/>
        </w:rPr>
      </w:pPr>
      <w:r w:rsidRPr="001D42A5">
        <w:rPr>
          <w:rFonts w:asciiTheme="minorHAnsi" w:hAnsiTheme="minorHAnsi" w:cstheme="minorHAnsi"/>
          <w:sz w:val="22"/>
          <w:szCs w:val="22"/>
        </w:rPr>
        <w:t>- Dokument potwierdzający odporność na przetarcie powierzchni, minimum 5 klasy, według normy PN-EN ISO 10545-7.</w:t>
      </w:r>
    </w:p>
    <w:p w14:paraId="50FBB9FC" w14:textId="77777777" w:rsidR="00881D5A" w:rsidRPr="001D42A5" w:rsidRDefault="00881D5A" w:rsidP="00881D5A">
      <w:pPr>
        <w:ind w:left="142" w:right="141" w:hanging="142"/>
        <w:contextualSpacing/>
        <w:jc w:val="both"/>
        <w:rPr>
          <w:rFonts w:asciiTheme="minorHAnsi" w:hAnsiTheme="minorHAnsi" w:cstheme="minorHAnsi"/>
          <w:sz w:val="22"/>
          <w:szCs w:val="22"/>
        </w:rPr>
      </w:pPr>
    </w:p>
    <w:p w14:paraId="641AD588" w14:textId="77777777" w:rsidR="00881D5A" w:rsidRDefault="00881D5A" w:rsidP="00881D5A">
      <w:pPr>
        <w:ind w:right="141"/>
        <w:contextualSpacing/>
        <w:jc w:val="both"/>
        <w:rPr>
          <w:rFonts w:asciiTheme="minorHAnsi" w:hAnsiTheme="minorHAnsi" w:cstheme="minorHAnsi"/>
          <w:sz w:val="22"/>
          <w:szCs w:val="22"/>
        </w:rPr>
      </w:pPr>
      <w:r w:rsidRPr="001D42A5">
        <w:rPr>
          <w:rFonts w:asciiTheme="minorHAnsi" w:hAnsiTheme="minorHAnsi" w:cstheme="minorHAnsi"/>
          <w:sz w:val="22"/>
          <w:szCs w:val="22"/>
        </w:rPr>
        <w:t>- Dokument potwierdzający liniową wydłużalność termiczną, według normy DIN 51045 lub równoważny</w:t>
      </w:r>
      <w:r>
        <w:rPr>
          <w:rFonts w:asciiTheme="minorHAnsi" w:hAnsiTheme="minorHAnsi" w:cstheme="minorHAnsi"/>
          <w:sz w:val="22"/>
          <w:szCs w:val="22"/>
        </w:rPr>
        <w:t>.</w:t>
      </w:r>
    </w:p>
    <w:p w14:paraId="747EAC34" w14:textId="77777777" w:rsidR="00881D5A" w:rsidRPr="001D42A5" w:rsidRDefault="00881D5A" w:rsidP="00881D5A">
      <w:pPr>
        <w:ind w:right="141"/>
        <w:contextualSpacing/>
        <w:jc w:val="both"/>
        <w:rPr>
          <w:rFonts w:asciiTheme="minorHAnsi" w:hAnsiTheme="minorHAnsi" w:cstheme="minorHAnsi"/>
          <w:sz w:val="22"/>
          <w:szCs w:val="22"/>
        </w:rPr>
      </w:pPr>
      <w:r w:rsidRPr="001D42A5">
        <w:rPr>
          <w:rFonts w:asciiTheme="minorHAnsi" w:hAnsiTheme="minorHAnsi" w:cstheme="minorHAnsi"/>
          <w:sz w:val="22"/>
          <w:szCs w:val="22"/>
        </w:rPr>
        <w:t xml:space="preserve"> </w:t>
      </w:r>
    </w:p>
    <w:p w14:paraId="3AA13303" w14:textId="77777777" w:rsidR="00881D5A" w:rsidRDefault="00881D5A" w:rsidP="00881D5A">
      <w:pPr>
        <w:ind w:right="141"/>
        <w:contextualSpacing/>
        <w:jc w:val="both"/>
        <w:rPr>
          <w:rFonts w:asciiTheme="minorHAnsi" w:hAnsiTheme="minorHAnsi" w:cstheme="minorHAnsi"/>
          <w:sz w:val="22"/>
          <w:szCs w:val="22"/>
        </w:rPr>
      </w:pPr>
      <w:r w:rsidRPr="001D42A5">
        <w:rPr>
          <w:rFonts w:asciiTheme="minorHAnsi" w:hAnsiTheme="minorHAnsi" w:cstheme="minorHAnsi"/>
          <w:sz w:val="22"/>
          <w:szCs w:val="22"/>
        </w:rPr>
        <w:t>- Dokument potwierdzający twardość na zarysowania wg skali Mohs, według normy PN-EN 15771</w:t>
      </w:r>
      <w:r>
        <w:rPr>
          <w:rFonts w:asciiTheme="minorHAnsi" w:hAnsiTheme="minorHAnsi" w:cstheme="minorHAnsi"/>
          <w:sz w:val="22"/>
          <w:szCs w:val="22"/>
        </w:rPr>
        <w:t>.</w:t>
      </w:r>
    </w:p>
    <w:p w14:paraId="552ED820" w14:textId="77777777" w:rsidR="00881D5A" w:rsidRPr="001D42A5" w:rsidRDefault="00881D5A" w:rsidP="00881D5A">
      <w:pPr>
        <w:ind w:right="141"/>
        <w:contextualSpacing/>
        <w:jc w:val="both"/>
        <w:rPr>
          <w:rFonts w:asciiTheme="minorHAnsi" w:hAnsiTheme="minorHAnsi" w:cstheme="minorHAnsi"/>
          <w:sz w:val="22"/>
          <w:szCs w:val="22"/>
        </w:rPr>
      </w:pPr>
      <w:r w:rsidRPr="001D42A5">
        <w:rPr>
          <w:rFonts w:asciiTheme="minorHAnsi" w:hAnsiTheme="minorHAnsi" w:cstheme="minorHAnsi"/>
          <w:sz w:val="22"/>
          <w:szCs w:val="22"/>
        </w:rPr>
        <w:t xml:space="preserve"> </w:t>
      </w:r>
    </w:p>
    <w:p w14:paraId="01261BE5" w14:textId="77777777" w:rsidR="00881D5A" w:rsidRDefault="00881D5A" w:rsidP="00881D5A">
      <w:pPr>
        <w:ind w:right="141"/>
        <w:contextualSpacing/>
        <w:jc w:val="both"/>
        <w:rPr>
          <w:rFonts w:asciiTheme="minorHAnsi" w:hAnsiTheme="minorHAnsi" w:cstheme="minorHAnsi"/>
          <w:sz w:val="22"/>
          <w:szCs w:val="22"/>
        </w:rPr>
      </w:pPr>
      <w:r w:rsidRPr="001D42A5">
        <w:rPr>
          <w:rFonts w:asciiTheme="minorHAnsi" w:hAnsiTheme="minorHAnsi" w:cstheme="minorHAnsi"/>
          <w:sz w:val="22"/>
          <w:szCs w:val="22"/>
        </w:rPr>
        <w:t>- Dokument potwierdzający odporność działania 3 – punktowej siły zginającej</w:t>
      </w:r>
      <w:r>
        <w:rPr>
          <w:rFonts w:asciiTheme="minorHAnsi" w:hAnsiTheme="minorHAnsi" w:cstheme="minorHAnsi"/>
          <w:sz w:val="22"/>
          <w:szCs w:val="22"/>
        </w:rPr>
        <w:t>.</w:t>
      </w:r>
    </w:p>
    <w:p w14:paraId="2E08D29F" w14:textId="77777777" w:rsidR="00881D5A" w:rsidRPr="001D42A5" w:rsidRDefault="00881D5A" w:rsidP="00881D5A">
      <w:pPr>
        <w:ind w:right="141"/>
        <w:contextualSpacing/>
        <w:jc w:val="both"/>
        <w:rPr>
          <w:rFonts w:asciiTheme="minorHAnsi" w:hAnsiTheme="minorHAnsi" w:cstheme="minorHAnsi"/>
          <w:sz w:val="22"/>
          <w:szCs w:val="22"/>
        </w:rPr>
      </w:pPr>
    </w:p>
    <w:p w14:paraId="2384DA9B" w14:textId="77777777" w:rsidR="00881D5A" w:rsidRDefault="00881D5A" w:rsidP="00881D5A">
      <w:pPr>
        <w:ind w:right="141"/>
        <w:contextualSpacing/>
        <w:jc w:val="both"/>
        <w:rPr>
          <w:rFonts w:asciiTheme="minorHAnsi" w:hAnsiTheme="minorHAnsi" w:cstheme="minorHAnsi"/>
          <w:sz w:val="22"/>
          <w:szCs w:val="22"/>
        </w:rPr>
      </w:pPr>
      <w:r w:rsidRPr="001D42A5">
        <w:rPr>
          <w:rFonts w:asciiTheme="minorHAnsi" w:hAnsiTheme="minorHAnsi" w:cstheme="minorHAnsi"/>
          <w:sz w:val="22"/>
          <w:szCs w:val="22"/>
        </w:rPr>
        <w:t>- Dokument potwierdzający wytrzymałość na ściskanie na zimno.</w:t>
      </w:r>
    </w:p>
    <w:p w14:paraId="3AC33E2B" w14:textId="77777777" w:rsidR="00881D5A" w:rsidRPr="001D42A5" w:rsidRDefault="00881D5A" w:rsidP="00881D5A">
      <w:pPr>
        <w:ind w:right="141"/>
        <w:contextualSpacing/>
        <w:jc w:val="both"/>
        <w:rPr>
          <w:rFonts w:asciiTheme="minorHAnsi" w:hAnsiTheme="minorHAnsi" w:cstheme="minorHAnsi"/>
          <w:sz w:val="22"/>
          <w:szCs w:val="22"/>
        </w:rPr>
      </w:pPr>
    </w:p>
    <w:p w14:paraId="6F34CF3F" w14:textId="77777777" w:rsidR="00881D5A" w:rsidRPr="001D42A5" w:rsidRDefault="00881D5A" w:rsidP="00881D5A">
      <w:pPr>
        <w:ind w:left="142" w:right="141" w:hanging="142"/>
        <w:contextualSpacing/>
        <w:jc w:val="both"/>
        <w:rPr>
          <w:rFonts w:asciiTheme="minorHAnsi" w:hAnsiTheme="minorHAnsi" w:cstheme="minorHAnsi"/>
          <w:sz w:val="22"/>
          <w:szCs w:val="22"/>
        </w:rPr>
      </w:pPr>
      <w:r w:rsidRPr="001D42A5">
        <w:rPr>
          <w:rFonts w:asciiTheme="minorHAnsi" w:hAnsiTheme="minorHAnsi" w:cstheme="minorHAnsi"/>
          <w:sz w:val="22"/>
          <w:szCs w:val="22"/>
        </w:rPr>
        <w:t xml:space="preserve">- Protokół z badań odporności chemicznej oferowanych blatów. Badania te muszą być wykonane przez specjalistyczne laboratorium badawcze i musi z nich wynikać, że ceramika nie ulega trwałemu uszkodzeniu lub zabarwieniu nie dającemu się zmyć wodą, po zastosowaniu następujących substancji: </w:t>
      </w:r>
    </w:p>
    <w:p w14:paraId="57FFA151" w14:textId="77777777" w:rsidR="00881D5A" w:rsidRPr="001D42A5" w:rsidRDefault="00881D5A" w:rsidP="00881D5A">
      <w:pPr>
        <w:ind w:left="142" w:right="141" w:hanging="142"/>
        <w:contextualSpacing/>
        <w:jc w:val="both"/>
        <w:rPr>
          <w:rFonts w:asciiTheme="minorHAnsi" w:hAnsiTheme="minorHAnsi" w:cstheme="minorHAnsi"/>
          <w:sz w:val="22"/>
          <w:szCs w:val="22"/>
        </w:rPr>
      </w:pPr>
      <w:r>
        <w:rPr>
          <w:rFonts w:asciiTheme="minorHAnsi" w:hAnsiTheme="minorHAnsi" w:cstheme="minorHAnsi"/>
          <w:sz w:val="22"/>
          <w:szCs w:val="22"/>
        </w:rPr>
        <w:t xml:space="preserve">   </w:t>
      </w:r>
      <w:r w:rsidRPr="001D42A5">
        <w:rPr>
          <w:rFonts w:asciiTheme="minorHAnsi" w:hAnsiTheme="minorHAnsi" w:cstheme="minorHAnsi"/>
          <w:sz w:val="22"/>
          <w:szCs w:val="22"/>
        </w:rPr>
        <w:t xml:space="preserve">bezwodnik octowy (bezwodnik </w:t>
      </w:r>
      <w:proofErr w:type="spellStart"/>
      <w:r w:rsidRPr="001D42A5">
        <w:rPr>
          <w:rFonts w:asciiTheme="minorHAnsi" w:hAnsiTheme="minorHAnsi" w:cstheme="minorHAnsi"/>
          <w:sz w:val="22"/>
          <w:szCs w:val="22"/>
        </w:rPr>
        <w:t>metanokarboksylowy</w:t>
      </w:r>
      <w:proofErr w:type="spellEnd"/>
      <w:r w:rsidRPr="001D42A5">
        <w:rPr>
          <w:rFonts w:asciiTheme="minorHAnsi" w:hAnsiTheme="minorHAnsi" w:cstheme="minorHAnsi"/>
          <w:sz w:val="22"/>
          <w:szCs w:val="22"/>
        </w:rPr>
        <w:t xml:space="preserve">); aceton (keton dwumetylowy); </w:t>
      </w:r>
      <w:proofErr w:type="spellStart"/>
      <w:r w:rsidRPr="001D42A5">
        <w:rPr>
          <w:rFonts w:asciiTheme="minorHAnsi" w:hAnsiTheme="minorHAnsi" w:cstheme="minorHAnsi"/>
          <w:sz w:val="22"/>
          <w:szCs w:val="22"/>
        </w:rPr>
        <w:t>acetonitryl</w:t>
      </w:r>
      <w:proofErr w:type="spellEnd"/>
      <w:r w:rsidRPr="001D42A5">
        <w:rPr>
          <w:rFonts w:asciiTheme="minorHAnsi" w:hAnsiTheme="minorHAnsi" w:cstheme="minorHAnsi"/>
          <w:sz w:val="22"/>
          <w:szCs w:val="22"/>
        </w:rPr>
        <w:t xml:space="preserve"> (nitryl kwasu octowego); oranż akrydyny; związek </w:t>
      </w:r>
      <w:proofErr w:type="spellStart"/>
      <w:r w:rsidRPr="001D42A5">
        <w:rPr>
          <w:rFonts w:asciiTheme="minorHAnsi" w:hAnsiTheme="minorHAnsi" w:cstheme="minorHAnsi"/>
          <w:sz w:val="22"/>
          <w:szCs w:val="22"/>
        </w:rPr>
        <w:t>dihydratu</w:t>
      </w:r>
      <w:proofErr w:type="spellEnd"/>
      <w:r w:rsidRPr="001D42A5">
        <w:rPr>
          <w:rFonts w:asciiTheme="minorHAnsi" w:hAnsiTheme="minorHAnsi" w:cstheme="minorHAnsi"/>
          <w:sz w:val="22"/>
          <w:szCs w:val="22"/>
        </w:rPr>
        <w:t xml:space="preserve"> alizaryny (czerwieni alizarynowej); kwas mrówkowy (99%); wodorotlenek amonowy (28%); błękit gencjanowy (błękit spirytusowy) (rozpuszczalny w wodzie); benzen; benzyna; alkohol butylowy (butanol); chloroform (trójchlorometan); tlenek chromu (IV) (60%); kwas </w:t>
      </w:r>
      <w:proofErr w:type="spellStart"/>
      <w:r w:rsidRPr="001D42A5">
        <w:rPr>
          <w:rFonts w:asciiTheme="minorHAnsi" w:hAnsiTheme="minorHAnsi" w:cstheme="minorHAnsi"/>
          <w:sz w:val="22"/>
          <w:szCs w:val="22"/>
        </w:rPr>
        <w:t>dwuchlorooctowy</w:t>
      </w:r>
      <w:proofErr w:type="spellEnd"/>
      <w:r w:rsidRPr="001D42A5">
        <w:rPr>
          <w:rFonts w:asciiTheme="minorHAnsi" w:hAnsiTheme="minorHAnsi" w:cstheme="minorHAnsi"/>
          <w:sz w:val="22"/>
          <w:szCs w:val="22"/>
        </w:rPr>
        <w:t xml:space="preserve">; dioksan; chlorek żelazawy (III) (10%); eozyna (sól sodowa </w:t>
      </w:r>
      <w:proofErr w:type="spellStart"/>
      <w:r w:rsidRPr="001D42A5">
        <w:rPr>
          <w:rFonts w:asciiTheme="minorHAnsi" w:hAnsiTheme="minorHAnsi" w:cstheme="minorHAnsi"/>
          <w:sz w:val="22"/>
          <w:szCs w:val="22"/>
        </w:rPr>
        <w:t>czterobromofluoresceiny</w:t>
      </w:r>
      <w:proofErr w:type="spellEnd"/>
      <w:r w:rsidRPr="001D42A5">
        <w:rPr>
          <w:rFonts w:asciiTheme="minorHAnsi" w:hAnsiTheme="minorHAnsi" w:cstheme="minorHAnsi"/>
          <w:sz w:val="22"/>
          <w:szCs w:val="22"/>
        </w:rPr>
        <w:t xml:space="preserve">) B; kwas octowy (kwas etanowy) (99%); etanol (alkohol etylowy); octan etylu; glikol etylenowy; formaldehyd (metanal, aldehyd mrówkowy); roztwór jodu (0,1N); jodyna; jodek potasowy (10%); nadmanganian potasowy (10%); fuksyna karbolowa (10%); karmin; czerwień Kongo; fiolet krystaliczny (chlorowodorek </w:t>
      </w:r>
      <w:proofErr w:type="spellStart"/>
      <w:r w:rsidRPr="001D42A5">
        <w:rPr>
          <w:rFonts w:asciiTheme="minorHAnsi" w:hAnsiTheme="minorHAnsi" w:cstheme="minorHAnsi"/>
          <w:sz w:val="22"/>
          <w:szCs w:val="22"/>
        </w:rPr>
        <w:t>sześciometylopararozaniliny</w:t>
      </w:r>
      <w:proofErr w:type="spellEnd"/>
      <w:r w:rsidRPr="001D42A5">
        <w:rPr>
          <w:rFonts w:asciiTheme="minorHAnsi" w:hAnsiTheme="minorHAnsi" w:cstheme="minorHAnsi"/>
          <w:sz w:val="22"/>
          <w:szCs w:val="22"/>
        </w:rPr>
        <w:t>); siarczan miedziowy (10%); metanol (alkohol metylowy); błękit metylenowy (10%); naftalen; chlorek sodowy (10%); wodorotlenek sodowy (10%); wodorotlenek sodowy (20%); wodorotlenek sodowy (40%); podchloryn sodowy (13%); octan n-butylu; n-heksan; kwas nadchlorowy (60%); fenol (hydroksybenzen); kwas (</w:t>
      </w:r>
      <w:proofErr w:type="spellStart"/>
      <w:r w:rsidRPr="001D42A5">
        <w:rPr>
          <w:rFonts w:asciiTheme="minorHAnsi" w:hAnsiTheme="minorHAnsi" w:cstheme="minorHAnsi"/>
          <w:sz w:val="22"/>
          <w:szCs w:val="22"/>
        </w:rPr>
        <w:t>orto</w:t>
      </w:r>
      <w:proofErr w:type="spellEnd"/>
      <w:r w:rsidRPr="001D42A5">
        <w:rPr>
          <w:rFonts w:asciiTheme="minorHAnsi" w:hAnsiTheme="minorHAnsi" w:cstheme="minorHAnsi"/>
          <w:sz w:val="22"/>
          <w:szCs w:val="22"/>
        </w:rPr>
        <w:t xml:space="preserve">)fosforowy (85%); kwas azotowy (10%); kwas azotowy (20%); kwas azotowy (30%); kwas azotowy (65%); kwas azotowy (70%); kwas solny (10%); kwas siarkowy (10%); kwas siarkowy (25%); kwas siarkowy (33%); kwas siarkowy (77%); kwas siarkowy (85%); kwas siarkowy (96-98%); 50% kwas siarkowy (77%); 50% kwas azotowy (70%); 50% kwas siarkowy (85%); 50% kwas azotowy (70%); azotan srebrowy (1%); </w:t>
      </w:r>
      <w:proofErr w:type="spellStart"/>
      <w:r w:rsidRPr="001D42A5">
        <w:rPr>
          <w:rFonts w:asciiTheme="minorHAnsi" w:hAnsiTheme="minorHAnsi" w:cstheme="minorHAnsi"/>
          <w:sz w:val="22"/>
          <w:szCs w:val="22"/>
        </w:rPr>
        <w:t>czterochlorometan</w:t>
      </w:r>
      <w:proofErr w:type="spellEnd"/>
      <w:r w:rsidRPr="001D42A5">
        <w:rPr>
          <w:rFonts w:asciiTheme="minorHAnsi" w:hAnsiTheme="minorHAnsi" w:cstheme="minorHAnsi"/>
          <w:sz w:val="22"/>
          <w:szCs w:val="22"/>
        </w:rPr>
        <w:t xml:space="preserve"> (</w:t>
      </w:r>
      <w:proofErr w:type="spellStart"/>
      <w:r w:rsidRPr="001D42A5">
        <w:rPr>
          <w:rFonts w:asciiTheme="minorHAnsi" w:hAnsiTheme="minorHAnsi" w:cstheme="minorHAnsi"/>
          <w:sz w:val="22"/>
          <w:szCs w:val="22"/>
        </w:rPr>
        <w:t>perchlorometan</w:t>
      </w:r>
      <w:proofErr w:type="spellEnd"/>
      <w:r w:rsidRPr="001D42A5">
        <w:rPr>
          <w:rFonts w:asciiTheme="minorHAnsi" w:hAnsiTheme="minorHAnsi" w:cstheme="minorHAnsi"/>
          <w:sz w:val="22"/>
          <w:szCs w:val="22"/>
        </w:rPr>
        <w:t xml:space="preserve">, czterochlorek węgla, </w:t>
      </w:r>
      <w:proofErr w:type="spellStart"/>
      <w:r w:rsidRPr="001D42A5">
        <w:rPr>
          <w:rFonts w:asciiTheme="minorHAnsi" w:hAnsiTheme="minorHAnsi" w:cstheme="minorHAnsi"/>
          <w:sz w:val="22"/>
          <w:szCs w:val="22"/>
        </w:rPr>
        <w:t>tetrachlorek</w:t>
      </w:r>
      <w:proofErr w:type="spellEnd"/>
      <w:r w:rsidRPr="001D42A5">
        <w:rPr>
          <w:rFonts w:asciiTheme="minorHAnsi" w:hAnsiTheme="minorHAnsi" w:cstheme="minorHAnsi"/>
          <w:sz w:val="22"/>
          <w:szCs w:val="22"/>
        </w:rPr>
        <w:t xml:space="preserve"> węgla); toluen (metylobenzen); nadtlenek wodoru; ksylen (</w:t>
      </w:r>
      <w:proofErr w:type="spellStart"/>
      <w:r w:rsidRPr="001D42A5">
        <w:rPr>
          <w:rFonts w:asciiTheme="minorHAnsi" w:hAnsiTheme="minorHAnsi" w:cstheme="minorHAnsi"/>
          <w:sz w:val="22"/>
          <w:szCs w:val="22"/>
        </w:rPr>
        <w:t>dwumetylobenzen</w:t>
      </w:r>
      <w:proofErr w:type="spellEnd"/>
      <w:r w:rsidRPr="001D42A5">
        <w:rPr>
          <w:rFonts w:asciiTheme="minorHAnsi" w:hAnsiTheme="minorHAnsi" w:cstheme="minorHAnsi"/>
          <w:sz w:val="22"/>
          <w:szCs w:val="22"/>
        </w:rPr>
        <w:t>); chlorek cynkowy</w:t>
      </w:r>
    </w:p>
    <w:p w14:paraId="04DC7CF7" w14:textId="77777777" w:rsidR="00881D5A" w:rsidRPr="001D42A5" w:rsidRDefault="00881D5A" w:rsidP="00881D5A">
      <w:pPr>
        <w:ind w:right="141"/>
        <w:rPr>
          <w:rFonts w:asciiTheme="minorHAnsi" w:hAnsiTheme="minorHAnsi" w:cstheme="minorHAnsi"/>
          <w:b/>
          <w:color w:val="000000"/>
          <w:sz w:val="22"/>
          <w:szCs w:val="22"/>
        </w:rPr>
      </w:pPr>
    </w:p>
    <w:p w14:paraId="19B2CFB9" w14:textId="77777777" w:rsidR="00881D5A" w:rsidRPr="001D42A5" w:rsidRDefault="00881D5A" w:rsidP="00881D5A">
      <w:pPr>
        <w:autoSpaceDE w:val="0"/>
        <w:autoSpaceDN w:val="0"/>
        <w:adjustRightInd w:val="0"/>
        <w:spacing w:after="120"/>
        <w:ind w:right="141"/>
        <w:jc w:val="both"/>
        <w:rPr>
          <w:rFonts w:asciiTheme="minorHAnsi" w:hAnsiTheme="minorHAnsi" w:cstheme="minorHAnsi"/>
          <w:b/>
          <w:sz w:val="22"/>
          <w:szCs w:val="22"/>
          <w:u w:val="single"/>
          <w:lang w:eastAsia="de-DE"/>
        </w:rPr>
      </w:pPr>
      <w:r w:rsidRPr="001D42A5">
        <w:rPr>
          <w:rFonts w:asciiTheme="minorHAnsi" w:hAnsiTheme="minorHAnsi" w:cstheme="minorHAnsi"/>
          <w:b/>
          <w:sz w:val="22"/>
          <w:szCs w:val="22"/>
          <w:u w:val="single"/>
          <w:lang w:eastAsia="de-DE"/>
        </w:rPr>
        <w:t>Dokumenty dla blatów z żywicy fenolowej:</w:t>
      </w:r>
    </w:p>
    <w:p w14:paraId="7BD7A453" w14:textId="77777777" w:rsidR="00881D5A" w:rsidRPr="001D42A5" w:rsidRDefault="00881D5A" w:rsidP="00881D5A">
      <w:pPr>
        <w:autoSpaceDE w:val="0"/>
        <w:autoSpaceDN w:val="0"/>
        <w:adjustRightInd w:val="0"/>
        <w:spacing w:after="120"/>
        <w:ind w:right="141"/>
        <w:contextualSpacing/>
        <w:jc w:val="both"/>
        <w:rPr>
          <w:rFonts w:asciiTheme="minorHAnsi" w:hAnsiTheme="minorHAnsi" w:cstheme="minorHAnsi"/>
          <w:sz w:val="22"/>
          <w:szCs w:val="22"/>
          <w:u w:val="single"/>
          <w:lang w:eastAsia="de-DE"/>
        </w:rPr>
      </w:pPr>
    </w:p>
    <w:p w14:paraId="1AC8063B" w14:textId="77777777" w:rsidR="00881D5A" w:rsidRPr="001D42A5" w:rsidRDefault="00881D5A" w:rsidP="00881D5A">
      <w:pPr>
        <w:ind w:left="142" w:right="141" w:hanging="142"/>
        <w:contextualSpacing/>
        <w:jc w:val="both"/>
        <w:rPr>
          <w:rFonts w:asciiTheme="minorHAnsi" w:hAnsiTheme="minorHAnsi" w:cstheme="minorHAnsi"/>
          <w:sz w:val="22"/>
          <w:szCs w:val="22"/>
        </w:rPr>
      </w:pPr>
      <w:r w:rsidRPr="001D42A5">
        <w:rPr>
          <w:rFonts w:asciiTheme="minorHAnsi" w:hAnsiTheme="minorHAnsi" w:cstheme="minorHAnsi"/>
          <w:sz w:val="22"/>
          <w:szCs w:val="22"/>
        </w:rPr>
        <w:lastRenderedPageBreak/>
        <w:t>- Blaty muszą posiadać następujące parametry wytrzymałości mechanicznej, potwierdzone dołączonym do oferty arkuszem właściwości materiału, wydanym przez producenta blatu (dopuszcza się w języku angielskim):</w:t>
      </w:r>
    </w:p>
    <w:p w14:paraId="06A3C580" w14:textId="77777777" w:rsidR="00881D5A" w:rsidRPr="001D42A5" w:rsidRDefault="00881D5A" w:rsidP="00881D5A">
      <w:pPr>
        <w:autoSpaceDE w:val="0"/>
        <w:autoSpaceDN w:val="0"/>
        <w:adjustRightInd w:val="0"/>
        <w:spacing w:after="120"/>
        <w:ind w:left="142"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Odporność na suche ciepło, badana według normy EN 438, co najmniej 4, dla 180OC</w:t>
      </w:r>
    </w:p>
    <w:p w14:paraId="53DC7E97" w14:textId="77777777" w:rsidR="00881D5A" w:rsidRPr="001D42A5" w:rsidRDefault="00881D5A" w:rsidP="00881D5A">
      <w:pPr>
        <w:autoSpaceDE w:val="0"/>
        <w:autoSpaceDN w:val="0"/>
        <w:adjustRightInd w:val="0"/>
        <w:spacing w:after="120"/>
        <w:ind w:left="142"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Odporność na wilgotne ciepło, badana według normy EN 12721, co najmniej 4, dla 100OC</w:t>
      </w:r>
    </w:p>
    <w:p w14:paraId="4CF13E72" w14:textId="77777777" w:rsidR="00881D5A" w:rsidRPr="001D42A5" w:rsidRDefault="00881D5A" w:rsidP="00881D5A">
      <w:pPr>
        <w:autoSpaceDE w:val="0"/>
        <w:autoSpaceDN w:val="0"/>
        <w:adjustRightInd w:val="0"/>
        <w:spacing w:after="120"/>
        <w:ind w:left="142"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Odporność na zarysowania, badana według normy EN 438 co najmniej 4</w:t>
      </w:r>
    </w:p>
    <w:p w14:paraId="2E9159EA" w14:textId="77777777" w:rsidR="00881D5A" w:rsidRPr="001D42A5" w:rsidRDefault="00881D5A" w:rsidP="00881D5A">
      <w:pPr>
        <w:autoSpaceDE w:val="0"/>
        <w:autoSpaceDN w:val="0"/>
        <w:adjustRightInd w:val="0"/>
        <w:spacing w:after="120"/>
        <w:ind w:left="142"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Moduł sprężystości, badany według normy ISO 178, co najmniej 9000 N/mm2</w:t>
      </w:r>
    </w:p>
    <w:p w14:paraId="193328FF" w14:textId="19E950FF" w:rsidR="00881D5A" w:rsidRPr="001D42A5" w:rsidRDefault="00881D5A" w:rsidP="00881D5A">
      <w:pPr>
        <w:autoSpaceDE w:val="0"/>
        <w:autoSpaceDN w:val="0"/>
        <w:adjustRightInd w:val="0"/>
        <w:spacing w:after="120"/>
        <w:ind w:left="142"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wytrzymałość na rozciąganie, badana według normy ISO 527-2, co najmniej 70 N/mm2</w:t>
      </w:r>
    </w:p>
    <w:p w14:paraId="5AB880F2" w14:textId="77777777" w:rsidR="00881D5A" w:rsidRPr="001D42A5" w:rsidRDefault="00881D5A" w:rsidP="00881D5A">
      <w:pPr>
        <w:autoSpaceDE w:val="0"/>
        <w:autoSpaceDN w:val="0"/>
        <w:adjustRightInd w:val="0"/>
        <w:spacing w:after="120"/>
        <w:ind w:left="142"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wytrzymałość na zginanie, badana według normy ISO 178, co najmniej 100 N/mm2</w:t>
      </w:r>
    </w:p>
    <w:p w14:paraId="7337BA99" w14:textId="77777777" w:rsidR="00881D5A" w:rsidRPr="001D42A5" w:rsidRDefault="00881D5A" w:rsidP="00881D5A">
      <w:pPr>
        <w:ind w:left="142" w:right="141" w:hanging="142"/>
        <w:contextualSpacing/>
        <w:jc w:val="both"/>
        <w:rPr>
          <w:rFonts w:asciiTheme="minorHAnsi" w:hAnsiTheme="minorHAnsi" w:cstheme="minorHAnsi"/>
          <w:sz w:val="22"/>
          <w:szCs w:val="22"/>
        </w:rPr>
      </w:pPr>
      <w:r w:rsidRPr="001D42A5">
        <w:rPr>
          <w:rFonts w:asciiTheme="minorHAnsi" w:hAnsiTheme="minorHAnsi" w:cstheme="minorHAnsi"/>
          <w:sz w:val="22"/>
          <w:szCs w:val="22"/>
        </w:rPr>
        <w:t xml:space="preserve">- Dokument wydany przez niezależnie laboratorium potwierdzający przeprowadzanie ocenę działania przeciwbakteryjnego blatu z żywicy fenolowej, gdzie redukcja w populacji Escherichia coli i </w:t>
      </w:r>
      <w:proofErr w:type="spellStart"/>
      <w:r w:rsidRPr="001D42A5">
        <w:rPr>
          <w:rFonts w:asciiTheme="minorHAnsi" w:hAnsiTheme="minorHAnsi" w:cstheme="minorHAnsi"/>
          <w:sz w:val="22"/>
          <w:szCs w:val="22"/>
        </w:rPr>
        <w:t>Staph</w:t>
      </w:r>
      <w:proofErr w:type="spellEnd"/>
      <w:r w:rsidRPr="001D42A5">
        <w:rPr>
          <w:rFonts w:asciiTheme="minorHAnsi" w:hAnsiTheme="minorHAnsi" w:cstheme="minorHAnsi"/>
          <w:sz w:val="22"/>
          <w:szCs w:val="22"/>
        </w:rPr>
        <w:t xml:space="preserve"> </w:t>
      </w:r>
      <w:proofErr w:type="spellStart"/>
      <w:r w:rsidRPr="001D42A5">
        <w:rPr>
          <w:rFonts w:asciiTheme="minorHAnsi" w:hAnsiTheme="minorHAnsi" w:cstheme="minorHAnsi"/>
          <w:sz w:val="22"/>
          <w:szCs w:val="22"/>
        </w:rPr>
        <w:t>aureus</w:t>
      </w:r>
      <w:proofErr w:type="spellEnd"/>
      <w:r w:rsidRPr="001D42A5">
        <w:rPr>
          <w:rFonts w:asciiTheme="minorHAnsi" w:hAnsiTheme="minorHAnsi" w:cstheme="minorHAnsi"/>
          <w:sz w:val="22"/>
          <w:szCs w:val="22"/>
        </w:rPr>
        <w:t>,  następująca po kontakcie z powierzchnią próbek, po upływie 24 godzin w temperaturze 35</w:t>
      </w:r>
      <w:r w:rsidRPr="001D42A5">
        <w:rPr>
          <w:rFonts w:asciiTheme="minorHAnsi" w:hAnsiTheme="minorHAnsi" w:cstheme="minorHAnsi"/>
          <w:sz w:val="22"/>
          <w:szCs w:val="22"/>
          <w:vertAlign w:val="superscript"/>
        </w:rPr>
        <w:t>O</w:t>
      </w:r>
      <w:r w:rsidRPr="001D42A5">
        <w:rPr>
          <w:rFonts w:asciiTheme="minorHAnsi" w:hAnsiTheme="minorHAnsi" w:cstheme="minorHAnsi"/>
          <w:sz w:val="22"/>
          <w:szCs w:val="22"/>
        </w:rPr>
        <w:t>c i przy wilgotności względnej &gt; 95%, wynosi &gt; 99,99%.</w:t>
      </w:r>
    </w:p>
    <w:p w14:paraId="3BFE74FF" w14:textId="77777777" w:rsidR="00881D5A" w:rsidRPr="001D42A5" w:rsidRDefault="00881D5A" w:rsidP="00881D5A">
      <w:pPr>
        <w:autoSpaceDE w:val="0"/>
        <w:autoSpaceDN w:val="0"/>
        <w:adjustRightInd w:val="0"/>
        <w:spacing w:after="120"/>
        <w:ind w:left="142" w:right="141" w:hanging="142"/>
        <w:contextualSpacing/>
        <w:jc w:val="both"/>
        <w:rPr>
          <w:rFonts w:asciiTheme="minorHAnsi" w:hAnsiTheme="minorHAnsi" w:cstheme="minorHAnsi"/>
          <w:sz w:val="22"/>
          <w:szCs w:val="22"/>
          <w:lang w:eastAsia="de-DE"/>
        </w:rPr>
      </w:pPr>
    </w:p>
    <w:p w14:paraId="2BDB2664" w14:textId="77777777" w:rsidR="00881D5A" w:rsidRPr="001D42A5" w:rsidRDefault="00881D5A" w:rsidP="00881D5A">
      <w:pPr>
        <w:ind w:left="142" w:right="141" w:hanging="142"/>
        <w:contextualSpacing/>
        <w:jc w:val="both"/>
        <w:rPr>
          <w:rFonts w:asciiTheme="minorHAnsi" w:hAnsiTheme="minorHAnsi" w:cstheme="minorHAnsi"/>
          <w:sz w:val="22"/>
          <w:szCs w:val="22"/>
        </w:rPr>
      </w:pPr>
      <w:r w:rsidRPr="001D42A5">
        <w:rPr>
          <w:rFonts w:asciiTheme="minorHAnsi" w:hAnsiTheme="minorHAnsi" w:cstheme="minorHAnsi"/>
          <w:sz w:val="22"/>
          <w:szCs w:val="22"/>
        </w:rPr>
        <w:t>- Wyniki testu odporności chemicznej – dopuszcza się materiały producenta blatu: Blaty z żywicy fenolowej muszą posiadać powierzchnię jednostronnie laminowaną, która musi być odporna na:</w:t>
      </w:r>
    </w:p>
    <w:p w14:paraId="115C964F" w14:textId="77777777" w:rsidR="00881D5A" w:rsidRPr="001D42A5" w:rsidRDefault="00881D5A" w:rsidP="00881D5A">
      <w:pPr>
        <w:ind w:left="142"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Kwas octowy 99%, Roztwór dwuchromianu, 5%, Kwas chromowy 60%, Kwas mrówkowy 90%, Kwas chlorowodorowy 10%, Kwas chlorowodorowy 37%, Kwas azotowy 65% : Kwas chlorowodorowy 37% (1:3), Kwas nadchlorowy 60%, Kwas fosforowy 85%, Kwas siarkowy 25%, Kwas siarkowy 33%, Kwas siarkowy 77%, Kwas siarkowy 85%, Zasady Wodorotlenek amonu 28%, Wodorotlenek sodu 10%, Wodorotlenek sodu 20%, Wodorotlenek sodu 40%, Wodorotlenek sodu, płatki Sole: Siarczan miedzi 10% Chlorek żelaza(III) 10%, Jodek potasu, 10%, Nadmanganian potasu 10%, Chlorek cynku, nasycony, Azotan srebra 1%, Chlorek sodu 10%, Podchloryn sodu 13%, Związki organiczne: Krezol Dimetyloformamid, Formaldehyd 37%, Benzyna, Nadtlenek wodoru 3%, Fenol 90%, Siarczek sodu, nasycony, Bezwodnik octowy, Aceton, </w:t>
      </w:r>
      <w:proofErr w:type="spellStart"/>
      <w:r w:rsidRPr="001D42A5">
        <w:rPr>
          <w:rFonts w:asciiTheme="minorHAnsi" w:hAnsiTheme="minorHAnsi" w:cstheme="minorHAnsi"/>
          <w:sz w:val="22"/>
          <w:szCs w:val="22"/>
          <w:lang w:eastAsia="de-DE"/>
        </w:rPr>
        <w:t>Acetonitryl</w:t>
      </w:r>
      <w:proofErr w:type="spellEnd"/>
      <w:r w:rsidRPr="001D42A5">
        <w:rPr>
          <w:rFonts w:asciiTheme="minorHAnsi" w:hAnsiTheme="minorHAnsi" w:cstheme="minorHAnsi"/>
          <w:sz w:val="22"/>
          <w:szCs w:val="22"/>
          <w:lang w:eastAsia="de-DE"/>
        </w:rPr>
        <w:t xml:space="preserve">, Octan amylu, Benzen, Butanol, Czterochlorek węgla, Chloroform, Kwas </w:t>
      </w:r>
      <w:proofErr w:type="spellStart"/>
      <w:r w:rsidRPr="001D42A5">
        <w:rPr>
          <w:rFonts w:asciiTheme="minorHAnsi" w:hAnsiTheme="minorHAnsi" w:cstheme="minorHAnsi"/>
          <w:sz w:val="22"/>
          <w:szCs w:val="22"/>
          <w:lang w:eastAsia="de-DE"/>
        </w:rPr>
        <w:t>dichlorooctowy</w:t>
      </w:r>
      <w:proofErr w:type="spellEnd"/>
      <w:r w:rsidRPr="001D42A5">
        <w:rPr>
          <w:rFonts w:asciiTheme="minorHAnsi" w:hAnsiTheme="minorHAnsi" w:cstheme="minorHAnsi"/>
          <w:sz w:val="22"/>
          <w:szCs w:val="22"/>
          <w:lang w:eastAsia="de-DE"/>
        </w:rPr>
        <w:t xml:space="preserve">, Chlorek metylenu, Dioksan, Eter </w:t>
      </w:r>
      <w:proofErr w:type="spellStart"/>
      <w:r w:rsidRPr="001D42A5">
        <w:rPr>
          <w:rFonts w:asciiTheme="minorHAnsi" w:hAnsiTheme="minorHAnsi" w:cstheme="minorHAnsi"/>
          <w:sz w:val="22"/>
          <w:szCs w:val="22"/>
          <w:lang w:eastAsia="de-DE"/>
        </w:rPr>
        <w:t>dietylowy</w:t>
      </w:r>
      <w:proofErr w:type="spellEnd"/>
      <w:r w:rsidRPr="001D42A5">
        <w:rPr>
          <w:rFonts w:asciiTheme="minorHAnsi" w:hAnsiTheme="minorHAnsi" w:cstheme="minorHAnsi"/>
          <w:sz w:val="22"/>
          <w:szCs w:val="22"/>
          <w:lang w:eastAsia="de-DE"/>
        </w:rPr>
        <w:t xml:space="preserve">, Octan etylu, Etanol, Glikol etylenowy, Metanol, Chlorek metylenu, </w:t>
      </w:r>
      <w:proofErr w:type="spellStart"/>
      <w:r w:rsidRPr="001D42A5">
        <w:rPr>
          <w:rFonts w:asciiTheme="minorHAnsi" w:hAnsiTheme="minorHAnsi" w:cstheme="minorHAnsi"/>
          <w:sz w:val="22"/>
          <w:szCs w:val="22"/>
          <w:lang w:eastAsia="de-DE"/>
        </w:rPr>
        <w:t>Metyloetyloketon</w:t>
      </w:r>
      <w:proofErr w:type="spellEnd"/>
      <w:r w:rsidRPr="001D42A5">
        <w:rPr>
          <w:rFonts w:asciiTheme="minorHAnsi" w:hAnsiTheme="minorHAnsi" w:cstheme="minorHAnsi"/>
          <w:sz w:val="22"/>
          <w:szCs w:val="22"/>
          <w:lang w:eastAsia="de-DE"/>
        </w:rPr>
        <w:t xml:space="preserve">, </w:t>
      </w:r>
      <w:proofErr w:type="spellStart"/>
      <w:r w:rsidRPr="001D42A5">
        <w:rPr>
          <w:rFonts w:asciiTheme="minorHAnsi" w:hAnsiTheme="minorHAnsi" w:cstheme="minorHAnsi"/>
          <w:sz w:val="22"/>
          <w:szCs w:val="22"/>
          <w:lang w:eastAsia="de-DE"/>
        </w:rPr>
        <w:t>Metylizobutyloketon</w:t>
      </w:r>
      <w:proofErr w:type="spellEnd"/>
      <w:r w:rsidRPr="001D42A5">
        <w:rPr>
          <w:rFonts w:asciiTheme="minorHAnsi" w:hAnsiTheme="minorHAnsi" w:cstheme="minorHAnsi"/>
          <w:sz w:val="22"/>
          <w:szCs w:val="22"/>
          <w:lang w:eastAsia="de-DE"/>
        </w:rPr>
        <w:t xml:space="preserve">, </w:t>
      </w:r>
      <w:proofErr w:type="spellStart"/>
      <w:r w:rsidRPr="001D42A5">
        <w:rPr>
          <w:rFonts w:asciiTheme="minorHAnsi" w:hAnsiTheme="minorHAnsi" w:cstheme="minorHAnsi"/>
          <w:sz w:val="22"/>
          <w:szCs w:val="22"/>
          <w:lang w:eastAsia="de-DE"/>
        </w:rPr>
        <w:t>Monochlorobenzen</w:t>
      </w:r>
      <w:proofErr w:type="spellEnd"/>
      <w:r w:rsidRPr="001D42A5">
        <w:rPr>
          <w:rFonts w:asciiTheme="minorHAnsi" w:hAnsiTheme="minorHAnsi" w:cstheme="minorHAnsi"/>
          <w:sz w:val="22"/>
          <w:szCs w:val="22"/>
          <w:lang w:eastAsia="de-DE"/>
        </w:rPr>
        <w:t xml:space="preserve">, Naftalen, Octan n-butylu, </w:t>
      </w:r>
      <w:proofErr w:type="spellStart"/>
      <w:r w:rsidRPr="001D42A5">
        <w:rPr>
          <w:rFonts w:asciiTheme="minorHAnsi" w:hAnsiTheme="minorHAnsi" w:cstheme="minorHAnsi"/>
          <w:sz w:val="22"/>
          <w:szCs w:val="22"/>
          <w:lang w:eastAsia="de-DE"/>
        </w:rPr>
        <w:t>Tetrahydrofuran</w:t>
      </w:r>
      <w:proofErr w:type="spellEnd"/>
      <w:r w:rsidRPr="001D42A5">
        <w:rPr>
          <w:rFonts w:asciiTheme="minorHAnsi" w:hAnsiTheme="minorHAnsi" w:cstheme="minorHAnsi"/>
          <w:sz w:val="22"/>
          <w:szCs w:val="22"/>
          <w:lang w:eastAsia="de-DE"/>
        </w:rPr>
        <w:t xml:space="preserve">, n-Heksan, Toluen, </w:t>
      </w:r>
      <w:proofErr w:type="spellStart"/>
      <w:r w:rsidRPr="001D42A5">
        <w:rPr>
          <w:rFonts w:asciiTheme="minorHAnsi" w:hAnsiTheme="minorHAnsi" w:cstheme="minorHAnsi"/>
          <w:sz w:val="22"/>
          <w:szCs w:val="22"/>
          <w:lang w:eastAsia="de-DE"/>
        </w:rPr>
        <w:t>Trichloroeten</w:t>
      </w:r>
      <w:proofErr w:type="spellEnd"/>
      <w:r w:rsidRPr="001D42A5">
        <w:rPr>
          <w:rFonts w:asciiTheme="minorHAnsi" w:hAnsiTheme="minorHAnsi" w:cstheme="minorHAnsi"/>
          <w:sz w:val="22"/>
          <w:szCs w:val="22"/>
          <w:lang w:eastAsia="de-DE"/>
        </w:rPr>
        <w:t xml:space="preserve">, Ksylen, Oranż akrydyny 1%, </w:t>
      </w:r>
      <w:proofErr w:type="spellStart"/>
      <w:r w:rsidRPr="001D42A5">
        <w:rPr>
          <w:rFonts w:asciiTheme="minorHAnsi" w:hAnsiTheme="minorHAnsi" w:cstheme="minorHAnsi"/>
          <w:sz w:val="22"/>
          <w:szCs w:val="22"/>
          <w:lang w:eastAsia="de-DE"/>
        </w:rPr>
        <w:t>Dwuwodzian</w:t>
      </w:r>
      <w:proofErr w:type="spellEnd"/>
      <w:r w:rsidRPr="001D42A5">
        <w:rPr>
          <w:rFonts w:asciiTheme="minorHAnsi" w:hAnsiTheme="minorHAnsi" w:cstheme="minorHAnsi"/>
          <w:sz w:val="22"/>
          <w:szCs w:val="22"/>
          <w:lang w:eastAsia="de-DE"/>
        </w:rPr>
        <w:t xml:space="preserve"> złożony alizaryny 1%, Anilina niebieska, rozpuszczalna w wodzie 1%, Fuksyna zasadowa 1%, Fuksyna karbolowa</w:t>
      </w:r>
      <w:r>
        <w:rPr>
          <w:rFonts w:asciiTheme="minorHAnsi" w:hAnsiTheme="minorHAnsi" w:cstheme="minorHAnsi"/>
          <w:sz w:val="22"/>
          <w:szCs w:val="22"/>
          <w:lang w:eastAsia="de-DE"/>
        </w:rPr>
        <w:t xml:space="preserve"> </w:t>
      </w:r>
      <w:r w:rsidRPr="001D42A5">
        <w:rPr>
          <w:rFonts w:asciiTheme="minorHAnsi" w:hAnsiTheme="minorHAnsi" w:cstheme="minorHAnsi"/>
          <w:sz w:val="22"/>
          <w:szCs w:val="22"/>
          <w:lang w:eastAsia="de-DE"/>
        </w:rPr>
        <w:t xml:space="preserve">1%, Karmin 1%, Czerwień Kongo 1%, Fiolet krystaliczny (barwnik) 1%, Eozyna B 1%, Barwnik </w:t>
      </w:r>
      <w:proofErr w:type="spellStart"/>
      <w:r w:rsidRPr="001D42A5">
        <w:rPr>
          <w:rFonts w:asciiTheme="minorHAnsi" w:hAnsiTheme="minorHAnsi" w:cstheme="minorHAnsi"/>
          <w:sz w:val="22"/>
          <w:szCs w:val="22"/>
          <w:lang w:eastAsia="de-DE"/>
        </w:rPr>
        <w:t>Giemsy</w:t>
      </w:r>
      <w:proofErr w:type="spellEnd"/>
      <w:r w:rsidRPr="001D42A5">
        <w:rPr>
          <w:rFonts w:asciiTheme="minorHAnsi" w:hAnsiTheme="minorHAnsi" w:cstheme="minorHAnsi"/>
          <w:sz w:val="22"/>
          <w:szCs w:val="22"/>
          <w:lang w:eastAsia="de-DE"/>
        </w:rPr>
        <w:t xml:space="preserve"> 1%, Szczawian zieleni malachitowej 1%, Fiolet metylowy 2B 1%, Błękit metylenowy 1%, Safranina O 1%, Sudan III 1%, Barwnik Wrighta 1%, większość standardowych środków czyszczących</w:t>
      </w:r>
      <w:r w:rsidRPr="001D42A5">
        <w:rPr>
          <w:rFonts w:asciiTheme="minorHAnsi" w:hAnsiTheme="minorHAnsi" w:cstheme="minorHAnsi"/>
          <w:sz w:val="22"/>
          <w:szCs w:val="22"/>
          <w:lang w:eastAsia="de-DE"/>
        </w:rPr>
        <w:tab/>
      </w:r>
    </w:p>
    <w:p w14:paraId="27FF0F38" w14:textId="77777777" w:rsidR="00881D5A" w:rsidRDefault="00881D5A" w:rsidP="00881D5A">
      <w:pPr>
        <w:ind w:left="142"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Odporność na wyżej wymienione substancje oznacza brak widocznych odbarwień, utraty połysku czy zmian w strukturze powierzchni blatu, po 24-godzinnej ekspozycji blatu na daną substancję. Odporność tą należy potwierdzić sprawozdaniem z testów zawierającym tabele odporności na poszczególne substancje, dopuszcza się testy przeprowadzone przez producenta blatów i publikowane w jego materiałach.</w:t>
      </w:r>
    </w:p>
    <w:p w14:paraId="7EF7ABDC" w14:textId="77777777" w:rsidR="00881D5A" w:rsidRDefault="00881D5A" w:rsidP="00881D5A">
      <w:pPr>
        <w:ind w:left="142" w:right="141"/>
        <w:jc w:val="both"/>
        <w:rPr>
          <w:rFonts w:asciiTheme="minorHAnsi" w:hAnsiTheme="minorHAnsi" w:cstheme="minorHAnsi"/>
          <w:sz w:val="22"/>
          <w:szCs w:val="22"/>
          <w:lang w:eastAsia="de-DE"/>
        </w:rPr>
      </w:pPr>
    </w:p>
    <w:p w14:paraId="7E8912ED" w14:textId="77777777" w:rsidR="00881D5A" w:rsidRDefault="00881D5A" w:rsidP="00881D5A">
      <w:pPr>
        <w:ind w:left="142" w:right="141" w:hanging="142"/>
        <w:contextualSpacing/>
        <w:jc w:val="both"/>
        <w:rPr>
          <w:rFonts w:asciiTheme="minorHAnsi" w:hAnsiTheme="minorHAnsi" w:cstheme="minorHAnsi"/>
          <w:sz w:val="22"/>
          <w:szCs w:val="22"/>
          <w:highlight w:val="yellow"/>
        </w:rPr>
      </w:pPr>
      <w:r w:rsidRPr="001D42A5">
        <w:rPr>
          <w:rFonts w:asciiTheme="minorHAnsi" w:hAnsiTheme="minorHAnsi" w:cstheme="minorHAnsi"/>
          <w:sz w:val="22"/>
          <w:szCs w:val="22"/>
        </w:rPr>
        <w:t xml:space="preserve">- </w:t>
      </w:r>
      <w:r w:rsidRPr="00500EAA">
        <w:rPr>
          <w:rFonts w:asciiTheme="minorHAnsi" w:hAnsiTheme="minorHAnsi" w:cstheme="minorHAnsi"/>
          <w:sz w:val="22"/>
          <w:szCs w:val="22"/>
        </w:rPr>
        <w:t>Płyty z żywicy fenolowej, z której są wykonane blaty ze względu na bezpieczeństwo pożarowe muszą być sklasyfikowane co najmniej jako brak rozgorzenia, średnia emisja dymu, brak płonących kropli – klasy B s1 d0, według</w:t>
      </w:r>
      <w:r w:rsidRPr="00500EAA">
        <w:rPr>
          <w:rFonts w:asciiTheme="minorHAnsi" w:hAnsiTheme="minorHAnsi" w:cstheme="minorHAnsi"/>
          <w:b/>
          <w:i/>
          <w:sz w:val="22"/>
          <w:szCs w:val="22"/>
          <w:u w:val="single"/>
        </w:rPr>
        <w:t xml:space="preserve"> normy EN 13501-1</w:t>
      </w:r>
      <w:r w:rsidRPr="00500EAA">
        <w:rPr>
          <w:rFonts w:asciiTheme="minorHAnsi" w:hAnsiTheme="minorHAnsi" w:cstheme="minorHAnsi"/>
          <w:sz w:val="22"/>
          <w:szCs w:val="22"/>
        </w:rPr>
        <w:t xml:space="preserve">, </w:t>
      </w:r>
      <w:r w:rsidRPr="00E84CCD">
        <w:rPr>
          <w:rFonts w:asciiTheme="minorHAnsi" w:hAnsiTheme="minorHAnsi" w:cstheme="minorHAnsi"/>
          <w:sz w:val="22"/>
          <w:szCs w:val="22"/>
        </w:rPr>
        <w:t xml:space="preserve">należy to potwierdzić dołączonym do oferty stosownym dokumentem w zakresie reakcji na ogień, sporządzonym według w/w normy przez licencjonowane lub akredytowane laboratorium </w:t>
      </w:r>
      <w:r w:rsidRPr="00E84CCD">
        <w:rPr>
          <w:rFonts w:asciiTheme="minorHAnsi" w:hAnsiTheme="minorHAnsi" w:cstheme="minorHAnsi"/>
          <w:b/>
          <w:sz w:val="22"/>
          <w:szCs w:val="22"/>
        </w:rPr>
        <w:t>notyfikowane przez Komisję Europejską</w:t>
      </w:r>
      <w:r w:rsidRPr="00E84CCD">
        <w:rPr>
          <w:rFonts w:asciiTheme="minorHAnsi" w:hAnsiTheme="minorHAnsi" w:cstheme="minorHAnsi"/>
          <w:sz w:val="22"/>
          <w:szCs w:val="22"/>
        </w:rPr>
        <w:t>.</w:t>
      </w:r>
    </w:p>
    <w:p w14:paraId="6BA7FF9D" w14:textId="77777777" w:rsidR="00881D5A" w:rsidRDefault="00881D5A" w:rsidP="00881D5A">
      <w:pPr>
        <w:ind w:right="141"/>
        <w:jc w:val="both"/>
        <w:rPr>
          <w:rFonts w:asciiTheme="minorHAnsi" w:hAnsiTheme="minorHAnsi" w:cstheme="minorHAnsi"/>
          <w:sz w:val="22"/>
          <w:szCs w:val="22"/>
          <w:lang w:eastAsia="de-DE"/>
        </w:rPr>
      </w:pPr>
    </w:p>
    <w:p w14:paraId="27060B12" w14:textId="71A34CB4" w:rsidR="00881D5A" w:rsidRDefault="00881D5A" w:rsidP="004C1355">
      <w:pPr>
        <w:ind w:left="142" w:right="141" w:hanging="142"/>
        <w:jc w:val="both"/>
        <w:rPr>
          <w:rFonts w:asciiTheme="minorHAnsi" w:hAnsiTheme="minorHAnsi" w:cstheme="minorHAnsi"/>
          <w:sz w:val="22"/>
          <w:szCs w:val="22"/>
        </w:rPr>
      </w:pPr>
      <w:r w:rsidRPr="002D7B57">
        <w:rPr>
          <w:rFonts w:asciiTheme="minorHAnsi" w:hAnsiTheme="minorHAnsi" w:cstheme="minorHAnsi"/>
          <w:sz w:val="22"/>
          <w:szCs w:val="22"/>
          <w:lang w:eastAsia="de-DE"/>
        </w:rPr>
        <w:t xml:space="preserve">- </w:t>
      </w:r>
      <w:r w:rsidRPr="002D7B57">
        <w:rPr>
          <w:rFonts w:asciiTheme="minorHAnsi" w:hAnsiTheme="minorHAnsi" w:cstheme="minorHAnsi"/>
          <w:sz w:val="22"/>
          <w:szCs w:val="22"/>
        </w:rPr>
        <w:t xml:space="preserve">Niebieskie blaty z żywicy fenolowej muszą posiadać udowodnioną odporność na działanie promieniowa UV - sprawozdanie z badań oferowanych blatów, wykonanych przez niezależne laboratorium badawcze akredytowane i notyfikowane przez Komisje Europejską, wg. Polskiej Normy PN EN ISO 16474:3014 i </w:t>
      </w:r>
      <w:r w:rsidRPr="002D7B57">
        <w:rPr>
          <w:rFonts w:asciiTheme="minorHAnsi" w:hAnsiTheme="minorHAnsi" w:cstheme="minorHAnsi"/>
          <w:sz w:val="22"/>
          <w:szCs w:val="22"/>
        </w:rPr>
        <w:lastRenderedPageBreak/>
        <w:t>przedstawiającej metodę oceny próbek wystawionych, zgodnie Polska Normą PN-EN ISO 7724:2003</w:t>
      </w:r>
      <w:r w:rsidR="00F34393">
        <w:rPr>
          <w:rFonts w:asciiTheme="minorHAnsi" w:hAnsiTheme="minorHAnsi" w:cstheme="minorHAnsi"/>
          <w:sz w:val="22"/>
          <w:szCs w:val="22"/>
        </w:rPr>
        <w:t xml:space="preserve"> lub metodą spektrofotometryczną</w:t>
      </w:r>
    </w:p>
    <w:p w14:paraId="0211603F" w14:textId="77777777" w:rsidR="00F34393" w:rsidRDefault="00F34393" w:rsidP="00CF2520">
      <w:pPr>
        <w:ind w:right="141"/>
        <w:jc w:val="both"/>
        <w:rPr>
          <w:rFonts w:asciiTheme="minorHAnsi" w:hAnsiTheme="minorHAnsi" w:cstheme="minorHAnsi"/>
          <w:sz w:val="22"/>
          <w:szCs w:val="22"/>
        </w:rPr>
      </w:pPr>
    </w:p>
    <w:p w14:paraId="2DE36DB5" w14:textId="77777777" w:rsidR="00881D5A" w:rsidRDefault="00881D5A" w:rsidP="004C1355">
      <w:pPr>
        <w:ind w:right="141"/>
        <w:jc w:val="both"/>
        <w:rPr>
          <w:rFonts w:asciiTheme="minorHAnsi" w:hAnsiTheme="minorHAnsi" w:cstheme="minorHAnsi"/>
          <w:sz w:val="22"/>
          <w:szCs w:val="22"/>
          <w:lang w:eastAsia="de-DE"/>
        </w:rPr>
      </w:pPr>
    </w:p>
    <w:p w14:paraId="08F48D20" w14:textId="77777777" w:rsidR="00881D5A" w:rsidRPr="001D42A5" w:rsidRDefault="00881D5A" w:rsidP="004C1355">
      <w:pPr>
        <w:ind w:right="141"/>
        <w:jc w:val="both"/>
        <w:rPr>
          <w:rFonts w:asciiTheme="minorHAnsi" w:hAnsiTheme="minorHAnsi" w:cstheme="minorHAnsi"/>
          <w:b/>
          <w:bCs/>
          <w:sz w:val="22"/>
          <w:szCs w:val="22"/>
          <w:lang w:eastAsia="de-DE"/>
        </w:rPr>
      </w:pPr>
      <w:r w:rsidRPr="001D42A5">
        <w:rPr>
          <w:rFonts w:asciiTheme="minorHAnsi" w:hAnsiTheme="minorHAnsi" w:cstheme="minorHAnsi"/>
          <w:b/>
          <w:bCs/>
          <w:sz w:val="22"/>
          <w:szCs w:val="22"/>
          <w:lang w:eastAsia="de-DE"/>
        </w:rPr>
        <w:t>Wersje językowe i nowsze wydania wyżej wymienionych norm uważa się za normy równoważne</w:t>
      </w:r>
    </w:p>
    <w:p w14:paraId="28D6CC55" w14:textId="77777777" w:rsidR="00881D5A" w:rsidRPr="001D42A5" w:rsidRDefault="00881D5A" w:rsidP="004C1355">
      <w:pPr>
        <w:ind w:left="142" w:right="141"/>
        <w:jc w:val="both"/>
        <w:rPr>
          <w:rFonts w:asciiTheme="minorHAnsi" w:hAnsiTheme="minorHAnsi" w:cstheme="minorHAnsi"/>
          <w:sz w:val="22"/>
          <w:szCs w:val="22"/>
          <w:lang w:eastAsia="de-DE"/>
        </w:rPr>
      </w:pPr>
    </w:p>
    <w:p w14:paraId="5369AC33" w14:textId="223D22DE" w:rsidR="00881D5A" w:rsidRPr="00E84CCD" w:rsidRDefault="00881D5A" w:rsidP="004C1355">
      <w:pPr>
        <w:ind w:right="141"/>
        <w:jc w:val="both"/>
        <w:rPr>
          <w:rFonts w:asciiTheme="minorHAnsi" w:hAnsiTheme="minorHAnsi" w:cstheme="minorHAnsi"/>
          <w:b/>
          <w:bCs/>
          <w:sz w:val="22"/>
          <w:szCs w:val="22"/>
          <w:u w:val="single"/>
          <w:lang w:eastAsia="de-DE"/>
        </w:rPr>
      </w:pPr>
      <w:r>
        <w:rPr>
          <w:rFonts w:asciiTheme="minorHAnsi" w:hAnsiTheme="minorHAnsi" w:cstheme="minorHAnsi"/>
          <w:sz w:val="22"/>
          <w:szCs w:val="22"/>
          <w:lang w:eastAsia="de-DE"/>
        </w:rPr>
        <w:t xml:space="preserve"> </w:t>
      </w:r>
      <w:r w:rsidRPr="00E84CCD">
        <w:rPr>
          <w:rFonts w:asciiTheme="minorHAnsi" w:hAnsiTheme="minorHAnsi" w:cstheme="minorHAnsi"/>
          <w:b/>
          <w:bCs/>
          <w:sz w:val="22"/>
          <w:szCs w:val="22"/>
          <w:u w:val="single"/>
          <w:lang w:eastAsia="de-DE"/>
        </w:rPr>
        <w:t>Wymagane próbki do złożenia wraz z ofertą</w:t>
      </w:r>
      <w:r w:rsidR="00E40459">
        <w:rPr>
          <w:rFonts w:asciiTheme="minorHAnsi" w:hAnsiTheme="minorHAnsi" w:cstheme="minorHAnsi"/>
          <w:b/>
          <w:bCs/>
          <w:sz w:val="22"/>
          <w:szCs w:val="22"/>
          <w:u w:val="single"/>
          <w:lang w:eastAsia="de-DE"/>
        </w:rPr>
        <w:t>:</w:t>
      </w:r>
    </w:p>
    <w:p w14:paraId="17FFF9C5" w14:textId="77777777" w:rsidR="00881D5A" w:rsidRPr="001D42A5" w:rsidRDefault="00881D5A" w:rsidP="004C1355">
      <w:pPr>
        <w:ind w:right="141"/>
        <w:jc w:val="both"/>
        <w:rPr>
          <w:rFonts w:asciiTheme="minorHAnsi" w:hAnsiTheme="minorHAnsi" w:cstheme="minorHAnsi"/>
          <w:sz w:val="22"/>
          <w:szCs w:val="22"/>
          <w:lang w:eastAsia="de-DE"/>
        </w:rPr>
      </w:pPr>
    </w:p>
    <w:p w14:paraId="521DBADB" w14:textId="77777777" w:rsidR="00881D5A" w:rsidRPr="00E84CCD" w:rsidRDefault="00881D5A" w:rsidP="004C1355">
      <w:pPr>
        <w:autoSpaceDE w:val="0"/>
        <w:autoSpaceDN w:val="0"/>
        <w:adjustRightInd w:val="0"/>
        <w:spacing w:after="120"/>
        <w:ind w:right="141"/>
        <w:contextualSpacing/>
        <w:jc w:val="both"/>
        <w:rPr>
          <w:rFonts w:asciiTheme="minorHAnsi" w:hAnsiTheme="minorHAnsi" w:cstheme="minorHAnsi"/>
          <w:sz w:val="22"/>
          <w:szCs w:val="22"/>
        </w:rPr>
      </w:pPr>
      <w:r w:rsidRPr="00E84CCD">
        <w:rPr>
          <w:rFonts w:asciiTheme="minorHAnsi" w:hAnsiTheme="minorHAnsi" w:cstheme="minorHAnsi"/>
          <w:sz w:val="22"/>
          <w:szCs w:val="22"/>
        </w:rPr>
        <w:t>1. Kaseta instalacyjna dygestorium z 3 gniazdami 230 V i przewodem zasilającym wraz z wtyczką.</w:t>
      </w:r>
    </w:p>
    <w:p w14:paraId="5996378D" w14:textId="77777777" w:rsidR="00881D5A" w:rsidRPr="00E84CCD" w:rsidRDefault="00881D5A" w:rsidP="004C1355">
      <w:pPr>
        <w:autoSpaceDE w:val="0"/>
        <w:autoSpaceDN w:val="0"/>
        <w:adjustRightInd w:val="0"/>
        <w:spacing w:after="120"/>
        <w:ind w:right="141"/>
        <w:contextualSpacing/>
        <w:jc w:val="both"/>
        <w:rPr>
          <w:rFonts w:asciiTheme="minorHAnsi" w:hAnsiTheme="minorHAnsi" w:cstheme="minorHAnsi"/>
          <w:sz w:val="22"/>
          <w:szCs w:val="22"/>
        </w:rPr>
      </w:pPr>
      <w:r w:rsidRPr="00E84CCD">
        <w:rPr>
          <w:rFonts w:asciiTheme="minorHAnsi" w:hAnsiTheme="minorHAnsi" w:cstheme="minorHAnsi"/>
          <w:sz w:val="22"/>
          <w:szCs w:val="22"/>
        </w:rPr>
        <w:t>2. Front dowolnej szafki z uchwytem i zawiasami, umożliwiający sprawdzenie spełnienia wymagań dotyczących użytych materiałów, kolorystyki wykończenia i innych wymagań określonych w OPZ,</w:t>
      </w:r>
    </w:p>
    <w:p w14:paraId="72DE0DD0" w14:textId="77777777" w:rsidR="00881D5A" w:rsidRPr="00E84CCD" w:rsidRDefault="00881D5A" w:rsidP="004C1355">
      <w:pPr>
        <w:autoSpaceDE w:val="0"/>
        <w:autoSpaceDN w:val="0"/>
        <w:adjustRightInd w:val="0"/>
        <w:spacing w:after="120"/>
        <w:ind w:right="141"/>
        <w:contextualSpacing/>
        <w:jc w:val="both"/>
        <w:rPr>
          <w:rFonts w:asciiTheme="minorHAnsi" w:hAnsiTheme="minorHAnsi" w:cstheme="minorHAnsi"/>
          <w:sz w:val="22"/>
          <w:szCs w:val="22"/>
        </w:rPr>
      </w:pPr>
      <w:r w:rsidRPr="00E84CCD">
        <w:rPr>
          <w:rFonts w:asciiTheme="minorHAnsi" w:hAnsiTheme="minorHAnsi" w:cstheme="minorHAnsi"/>
          <w:sz w:val="22"/>
          <w:szCs w:val="22"/>
        </w:rPr>
        <w:t>3. Próbki blatów o wymiarach co najmniej 20 x 20 cm z przednią i jedną boczną krawędzią</w:t>
      </w:r>
      <w:r>
        <w:rPr>
          <w:rFonts w:asciiTheme="minorHAnsi" w:hAnsiTheme="minorHAnsi" w:cstheme="minorHAnsi"/>
          <w:sz w:val="22"/>
          <w:szCs w:val="22"/>
        </w:rPr>
        <w:t xml:space="preserve"> o grubości i kolorze </w:t>
      </w:r>
      <w:r w:rsidRPr="00E84CCD">
        <w:rPr>
          <w:rFonts w:asciiTheme="minorHAnsi" w:hAnsiTheme="minorHAnsi" w:cstheme="minorHAnsi"/>
          <w:sz w:val="22"/>
          <w:szCs w:val="22"/>
        </w:rPr>
        <w:t xml:space="preserve">zgodne z opisem </w:t>
      </w:r>
      <w:r>
        <w:rPr>
          <w:rFonts w:asciiTheme="minorHAnsi" w:hAnsiTheme="minorHAnsi" w:cstheme="minorHAnsi"/>
          <w:sz w:val="22"/>
          <w:szCs w:val="22"/>
        </w:rPr>
        <w:t>w specyfikacji technicznej i asortymentowej:</w:t>
      </w:r>
    </w:p>
    <w:p w14:paraId="4BC4CC7D" w14:textId="77777777" w:rsidR="00881D5A" w:rsidRPr="00E84CCD" w:rsidRDefault="00881D5A" w:rsidP="004C1355">
      <w:pPr>
        <w:autoSpaceDE w:val="0"/>
        <w:autoSpaceDN w:val="0"/>
        <w:adjustRightInd w:val="0"/>
        <w:spacing w:after="120"/>
        <w:ind w:right="141"/>
        <w:contextualSpacing/>
        <w:jc w:val="both"/>
        <w:rPr>
          <w:rFonts w:asciiTheme="minorHAnsi" w:hAnsiTheme="minorHAnsi" w:cstheme="minorHAnsi"/>
          <w:sz w:val="22"/>
          <w:szCs w:val="22"/>
        </w:rPr>
      </w:pPr>
      <w:r w:rsidRPr="00E84CCD">
        <w:rPr>
          <w:rFonts w:asciiTheme="minorHAnsi" w:hAnsiTheme="minorHAnsi" w:cstheme="minorHAnsi"/>
          <w:sz w:val="22"/>
          <w:szCs w:val="22"/>
        </w:rPr>
        <w:t>- żywica fenolowa niebieska</w:t>
      </w:r>
    </w:p>
    <w:p w14:paraId="57E5AEDA" w14:textId="77777777" w:rsidR="00881D5A" w:rsidRPr="001D42A5" w:rsidRDefault="00881D5A" w:rsidP="004C1355">
      <w:pPr>
        <w:autoSpaceDE w:val="0"/>
        <w:autoSpaceDN w:val="0"/>
        <w:adjustRightInd w:val="0"/>
        <w:spacing w:after="120"/>
        <w:ind w:right="141"/>
        <w:contextualSpacing/>
        <w:jc w:val="both"/>
        <w:rPr>
          <w:rFonts w:asciiTheme="minorHAnsi" w:hAnsiTheme="minorHAnsi" w:cstheme="minorHAnsi"/>
          <w:sz w:val="22"/>
          <w:szCs w:val="22"/>
          <w:lang w:eastAsia="de-DE"/>
        </w:rPr>
      </w:pPr>
      <w:r w:rsidRPr="00E84CCD">
        <w:rPr>
          <w:rFonts w:asciiTheme="minorHAnsi" w:hAnsiTheme="minorHAnsi" w:cstheme="minorHAnsi"/>
          <w:sz w:val="22"/>
          <w:szCs w:val="22"/>
        </w:rPr>
        <w:t>- ceramika monolityczna niebieska</w:t>
      </w:r>
    </w:p>
    <w:bookmarkEnd w:id="8"/>
    <w:p w14:paraId="50EF8FD4" w14:textId="77777777" w:rsidR="00566A73" w:rsidRPr="001D42A5" w:rsidRDefault="00566A73" w:rsidP="00CF2520">
      <w:pPr>
        <w:ind w:right="141"/>
        <w:jc w:val="both"/>
        <w:rPr>
          <w:rFonts w:asciiTheme="minorHAnsi" w:hAnsiTheme="minorHAnsi" w:cstheme="minorHAnsi"/>
          <w:sz w:val="22"/>
          <w:szCs w:val="22"/>
        </w:rPr>
      </w:pPr>
    </w:p>
    <w:p w14:paraId="116DA1E4" w14:textId="58614C96" w:rsidR="00566A73" w:rsidRPr="001D42A5" w:rsidRDefault="0043675D" w:rsidP="00CF2520">
      <w:pPr>
        <w:pStyle w:val="Akapitzlist"/>
        <w:numPr>
          <w:ilvl w:val="0"/>
          <w:numId w:val="29"/>
        </w:numPr>
        <w:tabs>
          <w:tab w:val="left" w:pos="284"/>
        </w:tabs>
        <w:ind w:left="284" w:right="141" w:hanging="284"/>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WYMAGANIA OGÓLNE DLA WYPOSAŻENIA LABORATORYJNEGO W POMIESZCZENIACH 417b, 416, </w:t>
      </w:r>
      <w:r w:rsidR="004C1355">
        <w:rPr>
          <w:rFonts w:asciiTheme="minorHAnsi" w:hAnsiTheme="minorHAnsi" w:cstheme="minorHAnsi"/>
          <w:b/>
          <w:bCs/>
          <w:sz w:val="22"/>
          <w:szCs w:val="22"/>
          <w:u w:val="single"/>
        </w:rPr>
        <w:t>017, 018, 020, 404, 404d ORAZ PRACOWNI SPRZĘTU RATOWNICZEGO – OBIEKT 01, PARTER</w:t>
      </w:r>
    </w:p>
    <w:p w14:paraId="35E8748E" w14:textId="77777777" w:rsidR="001F46FF" w:rsidRPr="001D42A5" w:rsidRDefault="001F46FF" w:rsidP="001F46FF">
      <w:pPr>
        <w:ind w:right="141"/>
        <w:rPr>
          <w:rFonts w:asciiTheme="minorHAnsi" w:hAnsiTheme="minorHAnsi" w:cstheme="minorHAnsi"/>
          <w:b/>
          <w:bCs/>
          <w:color w:val="000000"/>
          <w:sz w:val="22"/>
          <w:szCs w:val="22"/>
        </w:rPr>
      </w:pPr>
    </w:p>
    <w:p w14:paraId="31CC456D" w14:textId="77777777" w:rsidR="001F46FF" w:rsidRPr="001D42A5" w:rsidRDefault="001F46FF" w:rsidP="001F46FF">
      <w:pPr>
        <w:ind w:right="141"/>
        <w:rPr>
          <w:rFonts w:asciiTheme="minorHAnsi" w:hAnsiTheme="minorHAnsi" w:cstheme="minorHAnsi"/>
          <w:b/>
          <w:bCs/>
          <w:color w:val="000000"/>
          <w:sz w:val="22"/>
          <w:szCs w:val="22"/>
        </w:rPr>
      </w:pPr>
    </w:p>
    <w:p w14:paraId="04903846" w14:textId="77777777" w:rsidR="00440221" w:rsidRPr="003C4AB0" w:rsidRDefault="00440221" w:rsidP="00CF2520">
      <w:pPr>
        <w:pStyle w:val="Bezodstpw"/>
        <w:jc w:val="both"/>
        <w:rPr>
          <w:rFonts w:cstheme="minorHAnsi"/>
          <w:b/>
          <w:bCs/>
          <w:u w:val="single"/>
        </w:rPr>
      </w:pPr>
      <w:r w:rsidRPr="003C4AB0">
        <w:rPr>
          <w:rFonts w:cstheme="minorHAnsi"/>
          <w:b/>
          <w:bCs/>
          <w:u w:val="single"/>
        </w:rPr>
        <w:t>STOŁY TYPU A</w:t>
      </w:r>
    </w:p>
    <w:p w14:paraId="2BCB8875" w14:textId="77777777" w:rsidR="00440221" w:rsidRPr="001D42A5" w:rsidRDefault="00440221" w:rsidP="00CF2520">
      <w:pPr>
        <w:pStyle w:val="Bezodstpw"/>
        <w:jc w:val="both"/>
        <w:rPr>
          <w:rFonts w:cstheme="minorHAnsi"/>
          <w:b/>
          <w:bCs/>
        </w:rPr>
      </w:pPr>
    </w:p>
    <w:p w14:paraId="3A3EBEBB" w14:textId="77777777" w:rsidR="00440221" w:rsidRPr="001D42A5" w:rsidRDefault="00440221" w:rsidP="00CF2520">
      <w:pPr>
        <w:pStyle w:val="Bezodstpw"/>
        <w:jc w:val="both"/>
        <w:rPr>
          <w:rFonts w:cstheme="minorHAnsi"/>
          <w:b/>
          <w:bCs/>
        </w:rPr>
      </w:pPr>
      <w:r w:rsidRPr="001D42A5">
        <w:rPr>
          <w:rFonts w:cstheme="minorHAnsi"/>
          <w:b/>
          <w:bCs/>
        </w:rPr>
        <w:t>Opis ogólny</w:t>
      </w:r>
    </w:p>
    <w:p w14:paraId="1427D7B0" w14:textId="77777777" w:rsidR="00440221" w:rsidRPr="001D42A5" w:rsidRDefault="00440221" w:rsidP="00CF2520">
      <w:pPr>
        <w:pStyle w:val="Bezodstpw"/>
        <w:jc w:val="both"/>
        <w:rPr>
          <w:rFonts w:cstheme="minorHAnsi"/>
        </w:rPr>
      </w:pPr>
      <w:r w:rsidRPr="001D42A5">
        <w:rPr>
          <w:rFonts w:cstheme="minorHAnsi"/>
        </w:rPr>
        <w:t>Konstrukcja stelaża A zbudowana jest z profilu zamkniętego 40</w:t>
      </w:r>
      <w:r w:rsidR="00265390" w:rsidRPr="001D42A5">
        <w:rPr>
          <w:rFonts w:cstheme="minorHAnsi"/>
        </w:rPr>
        <w:t xml:space="preserve"> </w:t>
      </w:r>
      <w:r w:rsidRPr="001D42A5">
        <w:rPr>
          <w:rFonts w:cstheme="minorHAnsi"/>
        </w:rPr>
        <w:t>x</w:t>
      </w:r>
      <w:r w:rsidR="00265390" w:rsidRPr="001D42A5">
        <w:rPr>
          <w:rFonts w:cstheme="minorHAnsi"/>
        </w:rPr>
        <w:t xml:space="preserve"> </w:t>
      </w:r>
      <w:r w:rsidRPr="001D42A5">
        <w:rPr>
          <w:rFonts w:cstheme="minorHAnsi"/>
        </w:rPr>
        <w:t>40</w:t>
      </w:r>
      <w:r w:rsidR="00265390" w:rsidRPr="001D42A5">
        <w:rPr>
          <w:rFonts w:cstheme="minorHAnsi"/>
        </w:rPr>
        <w:t xml:space="preserve"> </w:t>
      </w:r>
      <w:r w:rsidRPr="001D42A5">
        <w:rPr>
          <w:rFonts w:cstheme="minorHAnsi"/>
        </w:rPr>
        <w:t>milimetrów, malowanego proszkowo farbą chemoodporną, uprzednio poddawanego procesowi piaskowania, co zapewnia długoletnią trwałość powłoki chemoodpornej. Pionowa część konstrukcyjna wyposażona jest w stopki do regulacji wysokości w zakresie 0-50 milimetrów.</w:t>
      </w:r>
    </w:p>
    <w:p w14:paraId="578A46EA" w14:textId="77777777" w:rsidR="00440221" w:rsidRPr="001D42A5" w:rsidRDefault="00440221" w:rsidP="00CF2520">
      <w:pPr>
        <w:pStyle w:val="Bezodstpw"/>
        <w:jc w:val="both"/>
        <w:rPr>
          <w:rFonts w:cstheme="minorHAnsi"/>
          <w:b/>
          <w:bCs/>
        </w:rPr>
      </w:pPr>
    </w:p>
    <w:p w14:paraId="6ECF5FE3" w14:textId="77777777" w:rsidR="00440221" w:rsidRPr="001D42A5" w:rsidRDefault="00440221" w:rsidP="00CF2520">
      <w:pPr>
        <w:pStyle w:val="Bezodstpw"/>
        <w:jc w:val="both"/>
        <w:rPr>
          <w:rFonts w:cstheme="minorHAnsi"/>
          <w:b/>
          <w:bCs/>
        </w:rPr>
      </w:pPr>
      <w:r w:rsidRPr="001D42A5">
        <w:rPr>
          <w:rFonts w:cstheme="minorHAnsi"/>
          <w:b/>
          <w:bCs/>
        </w:rPr>
        <w:t>Szafki</w:t>
      </w:r>
    </w:p>
    <w:p w14:paraId="249E8259" w14:textId="77777777" w:rsidR="00440221" w:rsidRPr="001D42A5" w:rsidRDefault="00440221" w:rsidP="00CF2520">
      <w:pPr>
        <w:pStyle w:val="Bezodstpw"/>
        <w:jc w:val="both"/>
        <w:rPr>
          <w:rFonts w:cstheme="minorHAnsi"/>
        </w:rPr>
      </w:pPr>
      <w:r w:rsidRPr="001D42A5">
        <w:rPr>
          <w:rFonts w:cstheme="minorHAnsi"/>
        </w:rPr>
        <w:t>Szafki laminowane przeznaczone do montażu pod stołami laboratoryjnymi wyposażonymi w stalowy stelaż typu „A”. Konstrukcja i użyte materiały zapewniają wysoką trwałość, odporność chemiczną, łatwość utrzymania czystości oraz możliwość intensywnej eksploatacji w warunkach laboratoryjnych.</w:t>
      </w:r>
      <w:r w:rsidRPr="001D42A5">
        <w:rPr>
          <w:rFonts w:cstheme="minorHAnsi"/>
        </w:rPr>
        <w:br/>
        <w:t>Szafki mocowane są do konstrukcji stalowej stołu w sposób umożliwiający stabilne użytkowanie oraz łatwy demontaż w razie potrzeby serwisowania lub czyszczenia.</w:t>
      </w:r>
    </w:p>
    <w:p w14:paraId="6FFB65F9" w14:textId="77777777" w:rsidR="00440221" w:rsidRPr="001D42A5" w:rsidRDefault="00440221" w:rsidP="00CF2520">
      <w:pPr>
        <w:pStyle w:val="Bezodstpw"/>
        <w:jc w:val="both"/>
        <w:rPr>
          <w:rFonts w:cstheme="minorHAnsi"/>
        </w:rPr>
      </w:pPr>
    </w:p>
    <w:p w14:paraId="1A83F2E7" w14:textId="77777777" w:rsidR="00440221" w:rsidRPr="001D42A5" w:rsidRDefault="00440221" w:rsidP="00CF2520">
      <w:pPr>
        <w:pStyle w:val="Bezodstpw"/>
        <w:jc w:val="both"/>
        <w:rPr>
          <w:rFonts w:cstheme="minorHAnsi"/>
          <w:b/>
          <w:bCs/>
        </w:rPr>
      </w:pPr>
      <w:r w:rsidRPr="001D42A5">
        <w:rPr>
          <w:rFonts w:cstheme="minorHAnsi"/>
          <w:b/>
          <w:bCs/>
        </w:rPr>
        <w:t>Wymiary zewnętrzne</w:t>
      </w:r>
    </w:p>
    <w:p w14:paraId="530A3BB1" w14:textId="77777777" w:rsidR="00440221" w:rsidRPr="001D42A5" w:rsidRDefault="00440221" w:rsidP="00CF2520">
      <w:pPr>
        <w:pStyle w:val="Bezodstpw"/>
        <w:numPr>
          <w:ilvl w:val="0"/>
          <w:numId w:val="9"/>
        </w:numPr>
        <w:jc w:val="both"/>
        <w:rPr>
          <w:rFonts w:cstheme="minorHAnsi"/>
        </w:rPr>
      </w:pPr>
      <w:r w:rsidRPr="001D42A5">
        <w:rPr>
          <w:rFonts w:cstheme="minorHAnsi"/>
          <w:b/>
          <w:bCs/>
        </w:rPr>
        <w:t>Wysokość całkowita:</w:t>
      </w:r>
      <w:r w:rsidRPr="001D42A5">
        <w:rPr>
          <w:rFonts w:cstheme="minorHAnsi"/>
        </w:rPr>
        <w:t xml:space="preserve"> 630 mm ± 2 mm(stół 900mm)</w:t>
      </w:r>
    </w:p>
    <w:p w14:paraId="4AA0E2D8" w14:textId="77777777" w:rsidR="00440221" w:rsidRPr="001D42A5" w:rsidRDefault="00440221" w:rsidP="00CF2520">
      <w:pPr>
        <w:pStyle w:val="Bezodstpw"/>
        <w:numPr>
          <w:ilvl w:val="0"/>
          <w:numId w:val="9"/>
        </w:numPr>
        <w:jc w:val="both"/>
        <w:rPr>
          <w:rFonts w:cstheme="minorHAnsi"/>
        </w:rPr>
      </w:pPr>
      <w:r w:rsidRPr="001D42A5">
        <w:rPr>
          <w:rFonts w:cstheme="minorHAnsi"/>
          <w:b/>
          <w:bCs/>
        </w:rPr>
        <w:t>Głębokość całkowita:</w:t>
      </w:r>
      <w:r w:rsidRPr="001D42A5">
        <w:rPr>
          <w:rFonts w:cstheme="minorHAnsi"/>
        </w:rPr>
        <w:t xml:space="preserve"> 480 mm ± 2 mm</w:t>
      </w:r>
    </w:p>
    <w:p w14:paraId="192B67BD" w14:textId="77777777" w:rsidR="00440221" w:rsidRPr="001D42A5" w:rsidRDefault="00440221" w:rsidP="00CF2520">
      <w:pPr>
        <w:pStyle w:val="Bezodstpw"/>
        <w:numPr>
          <w:ilvl w:val="0"/>
          <w:numId w:val="9"/>
        </w:numPr>
        <w:jc w:val="both"/>
        <w:rPr>
          <w:rFonts w:cstheme="minorHAnsi"/>
        </w:rPr>
      </w:pPr>
      <w:r w:rsidRPr="001D42A5">
        <w:rPr>
          <w:rFonts w:cstheme="minorHAnsi"/>
          <w:b/>
          <w:bCs/>
        </w:rPr>
        <w:t>Szerokość:</w:t>
      </w:r>
      <w:r w:rsidRPr="001D42A5">
        <w:rPr>
          <w:rFonts w:cstheme="minorHAnsi"/>
        </w:rPr>
        <w:t xml:space="preserve"> wynikająca z dopasowania do szerokości stołu oraz światła pomiędzy nogami stelaża stołu typu „A” (z zachowaniem wymaganych luzów montażowych)</w:t>
      </w:r>
    </w:p>
    <w:p w14:paraId="31378D63" w14:textId="77777777" w:rsidR="00440221" w:rsidRPr="001D42A5" w:rsidRDefault="00440221" w:rsidP="00CF2520">
      <w:pPr>
        <w:pStyle w:val="Bezodstpw"/>
        <w:jc w:val="both"/>
        <w:rPr>
          <w:rFonts w:cstheme="minorHAnsi"/>
        </w:rPr>
      </w:pPr>
    </w:p>
    <w:p w14:paraId="3B37CCA2" w14:textId="77777777" w:rsidR="00440221" w:rsidRPr="001D42A5" w:rsidRDefault="00440221" w:rsidP="00CF2520">
      <w:pPr>
        <w:pStyle w:val="Bezodstpw"/>
        <w:jc w:val="both"/>
        <w:rPr>
          <w:rFonts w:cstheme="minorHAnsi"/>
          <w:b/>
          <w:bCs/>
        </w:rPr>
      </w:pPr>
      <w:r w:rsidRPr="001D42A5">
        <w:rPr>
          <w:rFonts w:cstheme="minorHAnsi"/>
          <w:b/>
          <w:bCs/>
        </w:rPr>
        <w:t>Materiały</w:t>
      </w:r>
    </w:p>
    <w:p w14:paraId="66B22922" w14:textId="77777777" w:rsidR="00440221" w:rsidRPr="001D42A5" w:rsidRDefault="00440221" w:rsidP="00CF2520">
      <w:pPr>
        <w:pStyle w:val="Bezodstpw"/>
        <w:numPr>
          <w:ilvl w:val="0"/>
          <w:numId w:val="10"/>
        </w:numPr>
        <w:jc w:val="both"/>
        <w:rPr>
          <w:rFonts w:cstheme="minorHAnsi"/>
        </w:rPr>
      </w:pPr>
      <w:r w:rsidRPr="001D42A5">
        <w:rPr>
          <w:rFonts w:cstheme="minorHAnsi"/>
          <w:b/>
          <w:bCs/>
        </w:rPr>
        <w:t>Korpus i fronty:</w:t>
      </w:r>
      <w:r w:rsidRPr="001D42A5">
        <w:rPr>
          <w:rFonts w:cstheme="minorHAnsi"/>
        </w:rPr>
        <w:t xml:space="preserve"> płyta wiórowa laminowana o grubości 18 mm, zgodna z normą EN 14322, o podwyższonej odporności na ścieranie, wilgoć i środki chemiczne stosowane w laboratoriach.</w:t>
      </w:r>
    </w:p>
    <w:p w14:paraId="5BE0E5BA" w14:textId="77777777" w:rsidR="00440221" w:rsidRPr="001D42A5" w:rsidRDefault="00440221" w:rsidP="00CF2520">
      <w:pPr>
        <w:pStyle w:val="Bezodstpw"/>
        <w:numPr>
          <w:ilvl w:val="0"/>
          <w:numId w:val="10"/>
        </w:numPr>
        <w:jc w:val="both"/>
        <w:rPr>
          <w:rFonts w:cstheme="minorHAnsi"/>
        </w:rPr>
      </w:pPr>
      <w:r w:rsidRPr="001D42A5">
        <w:rPr>
          <w:rFonts w:cstheme="minorHAnsi"/>
          <w:b/>
          <w:bCs/>
        </w:rPr>
        <w:t>Krawędzie:</w:t>
      </w:r>
      <w:r w:rsidRPr="001D42A5">
        <w:rPr>
          <w:rFonts w:cstheme="minorHAnsi"/>
        </w:rPr>
        <w:t xml:space="preserve"> obrzeże PVC/ABS o grubości 2/0,8 mm, klejone w technologii PUR (poliuretanowej), zapewniającej odporność na wnikanie wilgoci i odspajanie.</w:t>
      </w:r>
    </w:p>
    <w:p w14:paraId="5DD9EB62" w14:textId="77777777" w:rsidR="00440221" w:rsidRPr="001D42A5" w:rsidRDefault="00440221" w:rsidP="00CF2520">
      <w:pPr>
        <w:pStyle w:val="Bezodstpw"/>
        <w:numPr>
          <w:ilvl w:val="0"/>
          <w:numId w:val="10"/>
        </w:numPr>
        <w:jc w:val="both"/>
        <w:rPr>
          <w:rFonts w:cstheme="minorHAnsi"/>
        </w:rPr>
      </w:pPr>
      <w:r w:rsidRPr="001D42A5">
        <w:rPr>
          <w:rFonts w:cstheme="minorHAnsi"/>
          <w:b/>
          <w:bCs/>
        </w:rPr>
        <w:t>Plecy szafki:</w:t>
      </w:r>
      <w:r w:rsidRPr="001D42A5">
        <w:rPr>
          <w:rFonts w:cstheme="minorHAnsi"/>
        </w:rPr>
        <w:t xml:space="preserve"> płyta HDF o grubości 3 mm, laminowana lub lakierowana, mocowana na wpust lub przykręcana, zapewniająca sztywność korpusu.</w:t>
      </w:r>
    </w:p>
    <w:p w14:paraId="0C27EE23" w14:textId="77777777" w:rsidR="00440221" w:rsidRPr="001D42A5" w:rsidRDefault="00440221" w:rsidP="00CF2520">
      <w:pPr>
        <w:pStyle w:val="Bezodstpw"/>
        <w:numPr>
          <w:ilvl w:val="0"/>
          <w:numId w:val="10"/>
        </w:numPr>
        <w:jc w:val="both"/>
        <w:rPr>
          <w:rFonts w:cstheme="minorHAnsi"/>
        </w:rPr>
      </w:pPr>
      <w:r w:rsidRPr="001D42A5">
        <w:rPr>
          <w:rFonts w:cstheme="minorHAnsi"/>
          <w:b/>
          <w:bCs/>
        </w:rPr>
        <w:t>Elementy metalowe:</w:t>
      </w:r>
      <w:r w:rsidRPr="001D42A5">
        <w:rPr>
          <w:rFonts w:cstheme="minorHAnsi"/>
        </w:rPr>
        <w:t xml:space="preserve"> stal wysokogatunkowa</w:t>
      </w:r>
    </w:p>
    <w:p w14:paraId="72E77EE4" w14:textId="77777777" w:rsidR="00440221" w:rsidRPr="001D42A5" w:rsidRDefault="00440221" w:rsidP="00CF2520">
      <w:pPr>
        <w:pStyle w:val="Bezodstpw"/>
        <w:numPr>
          <w:ilvl w:val="0"/>
          <w:numId w:val="10"/>
        </w:numPr>
        <w:jc w:val="both"/>
        <w:rPr>
          <w:rFonts w:cstheme="minorHAnsi"/>
        </w:rPr>
      </w:pPr>
      <w:r w:rsidRPr="001D42A5">
        <w:rPr>
          <w:rFonts w:cstheme="minorHAnsi"/>
          <w:b/>
          <w:bCs/>
        </w:rPr>
        <w:t>Uchwyty:</w:t>
      </w:r>
      <w:r w:rsidRPr="001D42A5">
        <w:rPr>
          <w:rFonts w:cstheme="minorHAnsi"/>
        </w:rPr>
        <w:t xml:space="preserve"> metalowe chemoodporne satynowane</w:t>
      </w:r>
    </w:p>
    <w:p w14:paraId="35FBEA4A" w14:textId="77777777" w:rsidR="00440221" w:rsidRPr="001D42A5" w:rsidRDefault="00440221" w:rsidP="00440221">
      <w:pPr>
        <w:pStyle w:val="Bezodstpw"/>
        <w:rPr>
          <w:rFonts w:cstheme="minorHAnsi"/>
        </w:rPr>
      </w:pPr>
    </w:p>
    <w:p w14:paraId="1C57DD4B" w14:textId="77777777" w:rsidR="00440221" w:rsidRPr="001D42A5" w:rsidRDefault="00440221" w:rsidP="00440221">
      <w:pPr>
        <w:pStyle w:val="Bezodstpw"/>
        <w:rPr>
          <w:rFonts w:cstheme="minorHAnsi"/>
          <w:b/>
          <w:bCs/>
        </w:rPr>
      </w:pPr>
      <w:r w:rsidRPr="001D42A5">
        <w:rPr>
          <w:rFonts w:cstheme="minorHAnsi"/>
          <w:b/>
          <w:bCs/>
        </w:rPr>
        <w:lastRenderedPageBreak/>
        <w:t>Wyposażenie i okucia</w:t>
      </w:r>
    </w:p>
    <w:p w14:paraId="71D159DD" w14:textId="77777777" w:rsidR="00440221" w:rsidRPr="001D42A5" w:rsidRDefault="00440221" w:rsidP="00CF2520">
      <w:pPr>
        <w:pStyle w:val="Bezodstpw"/>
        <w:numPr>
          <w:ilvl w:val="0"/>
          <w:numId w:val="11"/>
        </w:numPr>
        <w:jc w:val="both"/>
        <w:rPr>
          <w:rFonts w:cstheme="minorHAnsi"/>
        </w:rPr>
      </w:pPr>
      <w:r w:rsidRPr="001D42A5">
        <w:rPr>
          <w:rFonts w:cstheme="minorHAnsi"/>
          <w:b/>
          <w:bCs/>
        </w:rPr>
        <w:t>Szuflady:</w:t>
      </w:r>
      <w:r w:rsidRPr="001D42A5">
        <w:rPr>
          <w:rFonts w:cstheme="minorHAnsi"/>
        </w:rPr>
        <w:t xml:space="preserve"> </w:t>
      </w:r>
      <w:r w:rsidR="00265390" w:rsidRPr="001D42A5">
        <w:rPr>
          <w:rFonts w:cstheme="minorHAnsi"/>
        </w:rPr>
        <w:t xml:space="preserve">Wymagany system prowadnic kulkowych musi być typu </w:t>
      </w:r>
      <w:proofErr w:type="spellStart"/>
      <w:r w:rsidR="00265390" w:rsidRPr="001D42A5">
        <w:rPr>
          <w:rFonts w:cstheme="minorHAnsi"/>
          <w:b/>
          <w:bCs/>
        </w:rPr>
        <w:t>box</w:t>
      </w:r>
      <w:proofErr w:type="spellEnd"/>
      <w:r w:rsidR="00265390" w:rsidRPr="001D42A5">
        <w:rPr>
          <w:rFonts w:cstheme="minorHAnsi"/>
          <w:b/>
          <w:bCs/>
        </w:rPr>
        <w:t xml:space="preserve"> </w:t>
      </w:r>
      <w:proofErr w:type="spellStart"/>
      <w:r w:rsidR="00265390" w:rsidRPr="001D42A5">
        <w:rPr>
          <w:rFonts w:cstheme="minorHAnsi"/>
          <w:b/>
          <w:bCs/>
        </w:rPr>
        <w:t>slim</w:t>
      </w:r>
      <w:proofErr w:type="spellEnd"/>
      <w:r w:rsidR="00265390" w:rsidRPr="001D42A5">
        <w:rPr>
          <w:rFonts w:cstheme="minorHAnsi"/>
        </w:rPr>
        <w:t xml:space="preserve"> (cienkie boki, max </w:t>
      </w:r>
      <w:r w:rsidR="00265390" w:rsidRPr="001D42A5">
        <w:rPr>
          <w:rFonts w:cstheme="minorHAnsi"/>
          <w:b/>
          <w:bCs/>
        </w:rPr>
        <w:t>13 mm</w:t>
      </w:r>
      <w:r w:rsidR="00265390" w:rsidRPr="001D42A5">
        <w:rPr>
          <w:rFonts w:cstheme="minorHAnsi"/>
        </w:rPr>
        <w:t xml:space="preserve">), gwarantujący </w:t>
      </w:r>
      <w:r w:rsidR="00265390" w:rsidRPr="001D42A5">
        <w:rPr>
          <w:rFonts w:cstheme="minorHAnsi"/>
          <w:b/>
          <w:bCs/>
        </w:rPr>
        <w:t>pełny wysuw</w:t>
      </w:r>
      <w:r w:rsidR="00265390" w:rsidRPr="001D42A5">
        <w:rPr>
          <w:rFonts w:cstheme="minorHAnsi"/>
        </w:rPr>
        <w:t xml:space="preserve"> oraz wyposażony w mechanizm </w:t>
      </w:r>
      <w:r w:rsidR="00265390" w:rsidRPr="001D42A5">
        <w:rPr>
          <w:rFonts w:cstheme="minorHAnsi"/>
          <w:b/>
          <w:bCs/>
        </w:rPr>
        <w:t xml:space="preserve">cichego </w:t>
      </w:r>
      <w:proofErr w:type="spellStart"/>
      <w:r w:rsidR="00265390" w:rsidRPr="001D42A5">
        <w:rPr>
          <w:rFonts w:cstheme="minorHAnsi"/>
          <w:b/>
          <w:bCs/>
        </w:rPr>
        <w:t>domyku</w:t>
      </w:r>
      <w:proofErr w:type="spellEnd"/>
      <w:r w:rsidR="00265390" w:rsidRPr="001D42A5">
        <w:rPr>
          <w:rFonts w:cstheme="minorHAnsi"/>
          <w:b/>
          <w:bCs/>
        </w:rPr>
        <w:t xml:space="preserve"> (</w:t>
      </w:r>
      <w:proofErr w:type="spellStart"/>
      <w:r w:rsidR="00265390" w:rsidRPr="001D42A5">
        <w:rPr>
          <w:rFonts w:cstheme="minorHAnsi"/>
          <w:b/>
          <w:bCs/>
        </w:rPr>
        <w:t>Soft</w:t>
      </w:r>
      <w:proofErr w:type="spellEnd"/>
      <w:r w:rsidR="00265390" w:rsidRPr="001D42A5">
        <w:rPr>
          <w:rFonts w:cstheme="minorHAnsi"/>
          <w:b/>
          <w:bCs/>
        </w:rPr>
        <w:t>-Close)</w:t>
      </w:r>
      <w:r w:rsidR="00265390" w:rsidRPr="001D42A5">
        <w:rPr>
          <w:rFonts w:cstheme="minorHAnsi"/>
        </w:rPr>
        <w:t xml:space="preserve">. Minimalna nośność prowadnic to </w:t>
      </w:r>
      <w:r w:rsidR="00265390" w:rsidRPr="001D42A5">
        <w:rPr>
          <w:rFonts w:cstheme="minorHAnsi"/>
          <w:b/>
          <w:bCs/>
        </w:rPr>
        <w:t>35 kg</w:t>
      </w:r>
      <w:r w:rsidR="00265390" w:rsidRPr="001D42A5">
        <w:rPr>
          <w:rFonts w:cstheme="minorHAnsi"/>
        </w:rPr>
        <w:t xml:space="preserve">. System musi oferować </w:t>
      </w:r>
      <w:r w:rsidR="00265390" w:rsidRPr="001D42A5">
        <w:rPr>
          <w:rFonts w:cstheme="minorHAnsi"/>
          <w:b/>
          <w:bCs/>
        </w:rPr>
        <w:t>3-płaszczyznową (3D) regulację frontu</w:t>
      </w:r>
      <w:r w:rsidR="00265390" w:rsidRPr="001D42A5">
        <w:rPr>
          <w:rFonts w:cstheme="minorHAnsi"/>
        </w:rPr>
        <w:t xml:space="preserve"> oraz być dostępny w długościach od </w:t>
      </w:r>
      <w:r w:rsidR="00265390" w:rsidRPr="001D42A5">
        <w:rPr>
          <w:rFonts w:cstheme="minorHAnsi"/>
          <w:b/>
          <w:bCs/>
        </w:rPr>
        <w:t>300 mm do 550 mm</w:t>
      </w:r>
      <w:r w:rsidR="00265390" w:rsidRPr="001D42A5">
        <w:rPr>
          <w:rFonts w:cstheme="minorHAnsi"/>
        </w:rPr>
        <w:t xml:space="preserve">. Kolorystyka: </w:t>
      </w:r>
      <w:r w:rsidR="00265390" w:rsidRPr="001D42A5">
        <w:rPr>
          <w:rFonts w:cstheme="minorHAnsi"/>
          <w:b/>
          <w:bCs/>
        </w:rPr>
        <w:t>biały lub czarny mat</w:t>
      </w:r>
      <w:r w:rsidR="00265390" w:rsidRPr="001D42A5">
        <w:rPr>
          <w:rFonts w:cstheme="minorHAnsi"/>
        </w:rPr>
        <w:t xml:space="preserve">. </w:t>
      </w:r>
      <w:r w:rsidRPr="001D42A5">
        <w:rPr>
          <w:rFonts w:cstheme="minorHAnsi"/>
        </w:rPr>
        <w:t xml:space="preserve">– prowadnice kulkowe pełnego wysuwu z funkcją cichego </w:t>
      </w:r>
      <w:proofErr w:type="spellStart"/>
      <w:r w:rsidRPr="001D42A5">
        <w:rPr>
          <w:rFonts w:cstheme="minorHAnsi"/>
        </w:rPr>
        <w:t>domyku</w:t>
      </w:r>
      <w:proofErr w:type="spellEnd"/>
      <w:r w:rsidRPr="001D42A5">
        <w:rPr>
          <w:rFonts w:cstheme="minorHAnsi"/>
        </w:rPr>
        <w:t xml:space="preserve"> (</w:t>
      </w:r>
      <w:proofErr w:type="spellStart"/>
      <w:r w:rsidRPr="001D42A5">
        <w:rPr>
          <w:rFonts w:cstheme="minorHAnsi"/>
          <w:i/>
          <w:iCs/>
        </w:rPr>
        <w:t>soft</w:t>
      </w:r>
      <w:proofErr w:type="spellEnd"/>
      <w:r w:rsidRPr="001D42A5">
        <w:rPr>
          <w:rFonts w:cstheme="minorHAnsi"/>
          <w:i/>
          <w:iCs/>
        </w:rPr>
        <w:t xml:space="preserve"> </w:t>
      </w:r>
      <w:proofErr w:type="spellStart"/>
      <w:r w:rsidRPr="001D42A5">
        <w:rPr>
          <w:rFonts w:cstheme="minorHAnsi"/>
          <w:i/>
          <w:iCs/>
        </w:rPr>
        <w:t>close</w:t>
      </w:r>
      <w:proofErr w:type="spellEnd"/>
      <w:r w:rsidRPr="001D42A5">
        <w:rPr>
          <w:rFonts w:cstheme="minorHAnsi"/>
        </w:rPr>
        <w:t>), nośność min. 35 kg, boki stalowe, ścianki tylne i dna wykonane z płyty laminowanej.</w:t>
      </w:r>
    </w:p>
    <w:p w14:paraId="07716867" w14:textId="77777777" w:rsidR="00440221" w:rsidRPr="001D42A5" w:rsidRDefault="00440221" w:rsidP="00CF2520">
      <w:pPr>
        <w:pStyle w:val="Bezodstpw"/>
        <w:numPr>
          <w:ilvl w:val="0"/>
          <w:numId w:val="11"/>
        </w:numPr>
        <w:jc w:val="both"/>
        <w:rPr>
          <w:rFonts w:cstheme="minorHAnsi"/>
        </w:rPr>
      </w:pPr>
      <w:r w:rsidRPr="001D42A5">
        <w:rPr>
          <w:rFonts w:cstheme="minorHAnsi"/>
          <w:b/>
          <w:bCs/>
        </w:rPr>
        <w:t>Zawiasy:</w:t>
      </w:r>
      <w:r w:rsidRPr="001D42A5">
        <w:rPr>
          <w:rFonts w:cstheme="minorHAnsi"/>
        </w:rPr>
        <w:t xml:space="preserve"> chemoodporne, stalowe lub ze stali nierdzewnej, o kącie otwarcia 270°, umożliwiające pełny dostęp do wnętrza szafki.</w:t>
      </w:r>
    </w:p>
    <w:p w14:paraId="24BEE74D" w14:textId="77777777" w:rsidR="00440221" w:rsidRPr="001D42A5" w:rsidRDefault="00440221" w:rsidP="00CF2520">
      <w:pPr>
        <w:pStyle w:val="Bezodstpw"/>
        <w:numPr>
          <w:ilvl w:val="0"/>
          <w:numId w:val="11"/>
        </w:numPr>
        <w:jc w:val="both"/>
        <w:rPr>
          <w:rFonts w:cstheme="minorHAnsi"/>
        </w:rPr>
      </w:pPr>
      <w:r w:rsidRPr="001D42A5">
        <w:rPr>
          <w:rFonts w:cstheme="minorHAnsi"/>
          <w:b/>
          <w:bCs/>
        </w:rPr>
        <w:t>Półki:</w:t>
      </w:r>
      <w:r w:rsidRPr="001D42A5">
        <w:rPr>
          <w:rFonts w:cstheme="minorHAnsi"/>
        </w:rPr>
        <w:t xml:space="preserve"> z płyty laminowanej 18 mm, regulowana wysokość, udźwig min. 20 kg przy równomiernym obciążeniu.</w:t>
      </w:r>
    </w:p>
    <w:p w14:paraId="4ABC2B12" w14:textId="77777777" w:rsidR="00440221" w:rsidRPr="001D42A5" w:rsidRDefault="00440221" w:rsidP="00CF2520">
      <w:pPr>
        <w:pStyle w:val="Bezodstpw"/>
        <w:numPr>
          <w:ilvl w:val="0"/>
          <w:numId w:val="11"/>
        </w:numPr>
        <w:jc w:val="both"/>
        <w:rPr>
          <w:rFonts w:cstheme="minorHAnsi"/>
        </w:rPr>
      </w:pPr>
      <w:r w:rsidRPr="001D42A5">
        <w:rPr>
          <w:rFonts w:cstheme="minorHAnsi"/>
          <w:b/>
          <w:bCs/>
        </w:rPr>
        <w:t>Stopki lub elementy mocujące:</w:t>
      </w:r>
      <w:r w:rsidRPr="001D42A5">
        <w:rPr>
          <w:rFonts w:cstheme="minorHAnsi"/>
        </w:rPr>
        <w:t xml:space="preserve"> brak bezpośredniego kontaktu z podłożem – szafki wsuwane do stelaża</w:t>
      </w:r>
    </w:p>
    <w:p w14:paraId="2FCD30ED" w14:textId="77777777" w:rsidR="00440221" w:rsidRPr="001D42A5" w:rsidRDefault="00440221" w:rsidP="00440221">
      <w:pPr>
        <w:pStyle w:val="Bezodstpw"/>
        <w:rPr>
          <w:rFonts w:cstheme="minorHAnsi"/>
        </w:rPr>
      </w:pPr>
    </w:p>
    <w:p w14:paraId="6DDAB056" w14:textId="77777777" w:rsidR="00440221" w:rsidRPr="001D42A5" w:rsidRDefault="00440221" w:rsidP="00440221">
      <w:pPr>
        <w:pStyle w:val="Bezodstpw"/>
        <w:rPr>
          <w:rFonts w:cstheme="minorHAnsi"/>
          <w:b/>
          <w:bCs/>
        </w:rPr>
      </w:pPr>
      <w:r w:rsidRPr="001D42A5">
        <w:rPr>
          <w:rFonts w:cstheme="minorHAnsi"/>
          <w:b/>
          <w:bCs/>
        </w:rPr>
        <w:t>Warianty wykonania</w:t>
      </w:r>
      <w:r w:rsidR="00265390" w:rsidRPr="001D42A5">
        <w:rPr>
          <w:rFonts w:cstheme="minorHAnsi"/>
          <w:b/>
          <w:bCs/>
        </w:rPr>
        <w:t xml:space="preserve"> – wg specyfikacji asortymentowej</w:t>
      </w:r>
    </w:p>
    <w:p w14:paraId="79ABD4F1" w14:textId="77777777" w:rsidR="00440221" w:rsidRPr="001D42A5" w:rsidRDefault="00440221" w:rsidP="00440221">
      <w:pPr>
        <w:pStyle w:val="Bezodstpw"/>
        <w:rPr>
          <w:rFonts w:cstheme="minorHAnsi"/>
        </w:rPr>
      </w:pPr>
      <w:r w:rsidRPr="001D42A5">
        <w:rPr>
          <w:rFonts w:cstheme="minorHAnsi"/>
        </w:rPr>
        <w:t>Szafki mogą występować w konfiguracjach:</w:t>
      </w:r>
    </w:p>
    <w:p w14:paraId="50150B93" w14:textId="77777777" w:rsidR="00440221" w:rsidRPr="001D42A5" w:rsidRDefault="00440221" w:rsidP="00440221">
      <w:pPr>
        <w:pStyle w:val="Bezodstpw"/>
        <w:numPr>
          <w:ilvl w:val="0"/>
          <w:numId w:val="12"/>
        </w:numPr>
        <w:rPr>
          <w:rFonts w:cstheme="minorHAnsi"/>
        </w:rPr>
      </w:pPr>
      <w:r w:rsidRPr="001D42A5">
        <w:rPr>
          <w:rFonts w:cstheme="minorHAnsi"/>
        </w:rPr>
        <w:t>jednodrzwiowa z półką regulowaną,</w:t>
      </w:r>
    </w:p>
    <w:p w14:paraId="5269E124" w14:textId="77777777" w:rsidR="00440221" w:rsidRPr="001D42A5" w:rsidRDefault="00440221" w:rsidP="00440221">
      <w:pPr>
        <w:pStyle w:val="Bezodstpw"/>
        <w:numPr>
          <w:ilvl w:val="0"/>
          <w:numId w:val="12"/>
        </w:numPr>
        <w:rPr>
          <w:rFonts w:cstheme="minorHAnsi"/>
        </w:rPr>
      </w:pPr>
      <w:r w:rsidRPr="001D42A5">
        <w:rPr>
          <w:rFonts w:cstheme="minorHAnsi"/>
        </w:rPr>
        <w:t>dwudrzwiowa z półką regulowaną,</w:t>
      </w:r>
    </w:p>
    <w:p w14:paraId="42EEFAA5" w14:textId="77777777" w:rsidR="00440221" w:rsidRPr="001D42A5" w:rsidRDefault="00265390" w:rsidP="00440221">
      <w:pPr>
        <w:pStyle w:val="Bezodstpw"/>
        <w:numPr>
          <w:ilvl w:val="0"/>
          <w:numId w:val="12"/>
        </w:numPr>
        <w:rPr>
          <w:rFonts w:cstheme="minorHAnsi"/>
        </w:rPr>
      </w:pPr>
      <w:r w:rsidRPr="001D42A5">
        <w:rPr>
          <w:rFonts w:cstheme="minorHAnsi"/>
        </w:rPr>
        <w:t>z szufladami</w:t>
      </w:r>
    </w:p>
    <w:p w14:paraId="65125A3D" w14:textId="77777777" w:rsidR="00440221" w:rsidRPr="001D42A5" w:rsidRDefault="00440221" w:rsidP="00440221">
      <w:pPr>
        <w:pStyle w:val="Bezodstpw"/>
        <w:numPr>
          <w:ilvl w:val="0"/>
          <w:numId w:val="12"/>
        </w:numPr>
        <w:rPr>
          <w:rFonts w:cstheme="minorHAnsi"/>
        </w:rPr>
      </w:pPr>
      <w:r w:rsidRPr="001D42A5">
        <w:rPr>
          <w:rFonts w:cstheme="minorHAnsi"/>
        </w:rPr>
        <w:t>układ mieszany: drzwi + szuflady.</w:t>
      </w:r>
    </w:p>
    <w:p w14:paraId="0C1CCF3F" w14:textId="77777777" w:rsidR="00440221" w:rsidRPr="001D42A5" w:rsidRDefault="00440221" w:rsidP="00440221">
      <w:pPr>
        <w:pStyle w:val="Bezodstpw"/>
        <w:rPr>
          <w:rFonts w:cstheme="minorHAnsi"/>
        </w:rPr>
      </w:pPr>
    </w:p>
    <w:p w14:paraId="48476BBE" w14:textId="77777777" w:rsidR="00440221" w:rsidRPr="001D42A5" w:rsidRDefault="00440221" w:rsidP="00440221">
      <w:pPr>
        <w:pStyle w:val="Bezodstpw"/>
        <w:rPr>
          <w:rFonts w:cstheme="minorHAnsi"/>
          <w:b/>
          <w:bCs/>
        </w:rPr>
      </w:pPr>
      <w:r w:rsidRPr="001D42A5">
        <w:rPr>
          <w:rFonts w:cstheme="minorHAnsi"/>
          <w:b/>
          <w:bCs/>
        </w:rPr>
        <w:t>Kolorystyka</w:t>
      </w:r>
    </w:p>
    <w:p w14:paraId="76FD3947" w14:textId="77777777" w:rsidR="00440221" w:rsidRPr="001D42A5" w:rsidRDefault="00440221" w:rsidP="00440221">
      <w:pPr>
        <w:pStyle w:val="Bezodstpw"/>
        <w:numPr>
          <w:ilvl w:val="0"/>
          <w:numId w:val="13"/>
        </w:numPr>
        <w:rPr>
          <w:rFonts w:cstheme="minorHAnsi"/>
        </w:rPr>
      </w:pPr>
      <w:r w:rsidRPr="001D42A5">
        <w:rPr>
          <w:rFonts w:cstheme="minorHAnsi"/>
        </w:rPr>
        <w:t>Kolor korpusów oraz frontów: biały, kolorystyka cokołu oraz dodatków: czarny</w:t>
      </w:r>
    </w:p>
    <w:p w14:paraId="6B8B5027" w14:textId="77777777" w:rsidR="00440221" w:rsidRPr="001D42A5" w:rsidRDefault="00265390" w:rsidP="00440221">
      <w:pPr>
        <w:pStyle w:val="Bezodstpw"/>
        <w:numPr>
          <w:ilvl w:val="0"/>
          <w:numId w:val="13"/>
        </w:numPr>
        <w:rPr>
          <w:rFonts w:cstheme="minorHAnsi"/>
        </w:rPr>
      </w:pPr>
      <w:r w:rsidRPr="001D42A5">
        <w:rPr>
          <w:rFonts w:cstheme="minorHAnsi"/>
        </w:rPr>
        <w:t>M</w:t>
      </w:r>
      <w:r w:rsidR="00440221" w:rsidRPr="001D42A5">
        <w:rPr>
          <w:rFonts w:cstheme="minorHAnsi"/>
        </w:rPr>
        <w:t>ożliwe wykonanie w innych kolorach zgodnie z paletą producenta płyt laminowanych.</w:t>
      </w:r>
    </w:p>
    <w:p w14:paraId="5A8ECFA5" w14:textId="77777777" w:rsidR="00265390" w:rsidRPr="001D42A5" w:rsidRDefault="00265390" w:rsidP="00440221">
      <w:pPr>
        <w:pStyle w:val="Bezodstpw"/>
        <w:rPr>
          <w:rFonts w:cstheme="minorHAnsi"/>
        </w:rPr>
      </w:pPr>
    </w:p>
    <w:p w14:paraId="33C0C0F0" w14:textId="77777777" w:rsidR="00440221" w:rsidRPr="003C4AB0" w:rsidRDefault="00440221" w:rsidP="00440221">
      <w:pPr>
        <w:pStyle w:val="Bezodstpw"/>
        <w:rPr>
          <w:rFonts w:cstheme="minorHAnsi"/>
          <w:b/>
          <w:bCs/>
          <w:u w:val="single"/>
        </w:rPr>
      </w:pPr>
      <w:r w:rsidRPr="003C4AB0">
        <w:rPr>
          <w:rFonts w:cstheme="minorHAnsi"/>
          <w:b/>
          <w:bCs/>
          <w:u w:val="single"/>
        </w:rPr>
        <w:t>SZAFA LAMINOWANA/REGAŁ</w:t>
      </w:r>
    </w:p>
    <w:p w14:paraId="04B6826B" w14:textId="77777777" w:rsidR="00440221" w:rsidRPr="001D42A5" w:rsidRDefault="00440221" w:rsidP="00440221">
      <w:pPr>
        <w:pStyle w:val="Bezodstpw"/>
        <w:rPr>
          <w:rFonts w:cstheme="minorHAnsi"/>
        </w:rPr>
      </w:pPr>
    </w:p>
    <w:p w14:paraId="68B6046E" w14:textId="77777777" w:rsidR="00440221" w:rsidRPr="001D42A5" w:rsidRDefault="00440221" w:rsidP="00CF2520">
      <w:pPr>
        <w:pStyle w:val="Bezodstpw"/>
        <w:jc w:val="both"/>
        <w:rPr>
          <w:rFonts w:cstheme="minorHAnsi"/>
        </w:rPr>
      </w:pPr>
      <w:r w:rsidRPr="001D42A5">
        <w:rPr>
          <w:rFonts w:cstheme="minorHAnsi"/>
        </w:rPr>
        <w:t>Regał/szafa przeznaczona jest do przechowywania materiałów, szkła laboratoryjnego, sprzętu oraz dokumentacji w warunkach laboratoryjnych. Wykonana z wysokiej jakości płyty laminowanej odpornej na działanie wilgoci, środków czyszczących i typowych odczynników stosowanych w laboratoriach.</w:t>
      </w:r>
    </w:p>
    <w:p w14:paraId="29D4EDB1" w14:textId="77777777" w:rsidR="00440221" w:rsidRPr="001D42A5" w:rsidRDefault="00440221" w:rsidP="00440221">
      <w:pPr>
        <w:pStyle w:val="Bezodstpw"/>
        <w:rPr>
          <w:rFonts w:cstheme="minorHAnsi"/>
        </w:rPr>
      </w:pPr>
    </w:p>
    <w:p w14:paraId="68AF7132" w14:textId="77777777" w:rsidR="00440221" w:rsidRPr="001D42A5" w:rsidRDefault="00440221" w:rsidP="00440221">
      <w:pPr>
        <w:pStyle w:val="Bezodstpw"/>
        <w:rPr>
          <w:rFonts w:cstheme="minorHAnsi"/>
        </w:rPr>
      </w:pPr>
      <w:r w:rsidRPr="001D42A5">
        <w:rPr>
          <w:rFonts w:cstheme="minorHAnsi"/>
        </w:rPr>
        <w:t>Konstrukcja i materiały:</w:t>
      </w:r>
    </w:p>
    <w:p w14:paraId="2D967976" w14:textId="77777777" w:rsidR="00440221" w:rsidRPr="001D42A5" w:rsidRDefault="00440221" w:rsidP="00CF2520">
      <w:pPr>
        <w:pStyle w:val="Bezodstpw"/>
        <w:jc w:val="both"/>
        <w:rPr>
          <w:rFonts w:cstheme="minorHAnsi"/>
        </w:rPr>
      </w:pPr>
      <w:r w:rsidRPr="001D42A5">
        <w:rPr>
          <w:rFonts w:cstheme="minorHAnsi"/>
        </w:rPr>
        <w:t>•</w:t>
      </w:r>
      <w:r w:rsidRPr="001D42A5">
        <w:rPr>
          <w:rFonts w:cstheme="minorHAnsi"/>
        </w:rPr>
        <w:tab/>
        <w:t>Korpus i fronty wykonane z płyty wiórowej laminowanej o grubości 18 mm lub innej, dostosowanej do wymagań użytkownika.</w:t>
      </w:r>
    </w:p>
    <w:p w14:paraId="00BE65BC" w14:textId="77777777" w:rsidR="00440221" w:rsidRPr="001D42A5" w:rsidRDefault="00440221" w:rsidP="00CF2520">
      <w:pPr>
        <w:pStyle w:val="Bezodstpw"/>
        <w:jc w:val="both"/>
        <w:rPr>
          <w:rFonts w:cstheme="minorHAnsi"/>
        </w:rPr>
      </w:pPr>
      <w:r w:rsidRPr="001D42A5">
        <w:rPr>
          <w:rFonts w:cstheme="minorHAnsi"/>
        </w:rPr>
        <w:t>•</w:t>
      </w:r>
      <w:r w:rsidRPr="001D42A5">
        <w:rPr>
          <w:rFonts w:cstheme="minorHAnsi"/>
        </w:rPr>
        <w:tab/>
        <w:t>Powierzchnie gładkie, łatwe w utrzymaniu czystości, odporne na zarysowania i odbarwienia.</w:t>
      </w:r>
    </w:p>
    <w:p w14:paraId="235183D0" w14:textId="77777777" w:rsidR="00440221" w:rsidRPr="001D42A5" w:rsidRDefault="00440221" w:rsidP="00CF2520">
      <w:pPr>
        <w:pStyle w:val="Bezodstpw"/>
        <w:jc w:val="both"/>
        <w:rPr>
          <w:rFonts w:cstheme="minorHAnsi"/>
        </w:rPr>
      </w:pPr>
      <w:r w:rsidRPr="001D42A5">
        <w:rPr>
          <w:rFonts w:cstheme="minorHAnsi"/>
        </w:rPr>
        <w:t>•</w:t>
      </w:r>
      <w:r w:rsidRPr="001D42A5">
        <w:rPr>
          <w:rFonts w:cstheme="minorHAnsi"/>
        </w:rPr>
        <w:tab/>
        <w:t>Krawędzie zabezpieczone obrzeżem ABS o grubości 2/0,8 mm, odpornym na uderzenia i wilgoć.</w:t>
      </w:r>
    </w:p>
    <w:p w14:paraId="093A83FB" w14:textId="77777777" w:rsidR="00440221" w:rsidRPr="001D42A5" w:rsidRDefault="00440221" w:rsidP="00CF2520">
      <w:pPr>
        <w:pStyle w:val="Bezodstpw"/>
        <w:jc w:val="both"/>
        <w:rPr>
          <w:rFonts w:cstheme="minorHAnsi"/>
        </w:rPr>
      </w:pPr>
    </w:p>
    <w:p w14:paraId="24E5E2C1" w14:textId="77777777" w:rsidR="00440221" w:rsidRPr="001D42A5" w:rsidRDefault="00440221" w:rsidP="00CF2520">
      <w:pPr>
        <w:pStyle w:val="Bezodstpw"/>
        <w:jc w:val="both"/>
        <w:rPr>
          <w:rFonts w:cstheme="minorHAnsi"/>
        </w:rPr>
      </w:pPr>
      <w:r w:rsidRPr="001D42A5">
        <w:rPr>
          <w:rFonts w:cstheme="minorHAnsi"/>
        </w:rPr>
        <w:t>Wyposażenie:</w:t>
      </w:r>
    </w:p>
    <w:p w14:paraId="2238C88A" w14:textId="77777777" w:rsidR="00440221" w:rsidRPr="001D42A5" w:rsidRDefault="00440221" w:rsidP="00CF2520">
      <w:pPr>
        <w:pStyle w:val="Bezodstpw"/>
        <w:jc w:val="both"/>
        <w:rPr>
          <w:rFonts w:cstheme="minorHAnsi"/>
        </w:rPr>
      </w:pPr>
      <w:r w:rsidRPr="001D42A5">
        <w:rPr>
          <w:rFonts w:cstheme="minorHAnsi"/>
        </w:rPr>
        <w:t>•</w:t>
      </w:r>
      <w:r w:rsidRPr="001D42A5">
        <w:rPr>
          <w:rFonts w:cstheme="minorHAnsi"/>
        </w:rPr>
        <w:tab/>
        <w:t>Drzwi skrzydłowe z zamkiem (opcjonalnie).</w:t>
      </w:r>
    </w:p>
    <w:p w14:paraId="77721DB9" w14:textId="77777777" w:rsidR="00440221" w:rsidRPr="001D42A5" w:rsidRDefault="00440221" w:rsidP="00CF2520">
      <w:pPr>
        <w:pStyle w:val="Bezodstpw"/>
        <w:jc w:val="both"/>
        <w:rPr>
          <w:rFonts w:cstheme="minorHAnsi"/>
        </w:rPr>
      </w:pPr>
      <w:r w:rsidRPr="001D42A5">
        <w:rPr>
          <w:rFonts w:cstheme="minorHAnsi"/>
        </w:rPr>
        <w:t>•</w:t>
      </w:r>
      <w:r w:rsidRPr="001D42A5">
        <w:rPr>
          <w:rFonts w:cstheme="minorHAnsi"/>
        </w:rPr>
        <w:tab/>
        <w:t>Możliwość dodania przeszklonych frontów dla lepszej widoczności zawartości.</w:t>
      </w:r>
    </w:p>
    <w:p w14:paraId="6FEB449E" w14:textId="77777777" w:rsidR="00440221" w:rsidRPr="001D42A5" w:rsidRDefault="00440221" w:rsidP="00CF2520">
      <w:pPr>
        <w:pStyle w:val="Bezodstpw"/>
        <w:jc w:val="both"/>
        <w:rPr>
          <w:rFonts w:cstheme="minorHAnsi"/>
        </w:rPr>
      </w:pPr>
      <w:r w:rsidRPr="001D42A5">
        <w:rPr>
          <w:rFonts w:cstheme="minorHAnsi"/>
        </w:rPr>
        <w:t>•</w:t>
      </w:r>
      <w:r w:rsidRPr="001D42A5">
        <w:rPr>
          <w:rFonts w:cstheme="minorHAnsi"/>
        </w:rPr>
        <w:tab/>
        <w:t>Zawiasy: chemoodporne, stalowe lub ze stali nierdzewnej, o kącie otwarcia 270°, umożliwiające pełny dostęp do wnętrza szafki.</w:t>
      </w:r>
    </w:p>
    <w:p w14:paraId="2FB4541D" w14:textId="77777777" w:rsidR="00440221" w:rsidRPr="001D42A5" w:rsidRDefault="00440221" w:rsidP="00CF2520">
      <w:pPr>
        <w:pStyle w:val="Bezodstpw"/>
        <w:jc w:val="both"/>
        <w:rPr>
          <w:rFonts w:cstheme="minorHAnsi"/>
        </w:rPr>
      </w:pPr>
      <w:r w:rsidRPr="001D42A5">
        <w:rPr>
          <w:rFonts w:cstheme="minorHAnsi"/>
        </w:rPr>
        <w:t>•   Półki: z płyty laminowanej 18 mm, regulowana wysokość, udźwig min. 20 kg przy równomiernym obciążeniu.</w:t>
      </w:r>
    </w:p>
    <w:p w14:paraId="340BB9F9" w14:textId="77777777" w:rsidR="00440221" w:rsidRPr="001D42A5" w:rsidRDefault="00440221" w:rsidP="00CF2520">
      <w:pPr>
        <w:pStyle w:val="Bezodstpw"/>
        <w:jc w:val="both"/>
        <w:rPr>
          <w:rFonts w:cstheme="minorHAnsi"/>
        </w:rPr>
      </w:pPr>
      <w:r w:rsidRPr="001D42A5">
        <w:rPr>
          <w:rFonts w:cstheme="minorHAnsi"/>
        </w:rPr>
        <w:t>•   wykonanie w formie regału bez frontu/frontów</w:t>
      </w:r>
    </w:p>
    <w:p w14:paraId="777F78FF" w14:textId="77777777" w:rsidR="00440221" w:rsidRPr="001D42A5" w:rsidRDefault="00440221" w:rsidP="00CF2520">
      <w:pPr>
        <w:pStyle w:val="Bezodstpw"/>
        <w:jc w:val="both"/>
        <w:rPr>
          <w:rFonts w:cstheme="minorHAnsi"/>
        </w:rPr>
      </w:pPr>
    </w:p>
    <w:p w14:paraId="7051D535" w14:textId="77777777" w:rsidR="00440221" w:rsidRPr="001D42A5" w:rsidRDefault="00440221" w:rsidP="00CF2520">
      <w:pPr>
        <w:pStyle w:val="Bezodstpw"/>
        <w:jc w:val="both"/>
        <w:rPr>
          <w:rFonts w:cstheme="minorHAnsi"/>
        </w:rPr>
      </w:pPr>
      <w:r w:rsidRPr="001D42A5">
        <w:rPr>
          <w:rFonts w:cstheme="minorHAnsi"/>
        </w:rPr>
        <w:t>Wymiary:</w:t>
      </w:r>
    </w:p>
    <w:p w14:paraId="0E6D34CA" w14:textId="77777777" w:rsidR="00440221" w:rsidRPr="001D42A5" w:rsidRDefault="00440221" w:rsidP="00CF2520">
      <w:pPr>
        <w:pStyle w:val="Bezodstpw"/>
        <w:jc w:val="both"/>
        <w:rPr>
          <w:rFonts w:cstheme="minorHAnsi"/>
        </w:rPr>
      </w:pPr>
      <w:r w:rsidRPr="001D42A5">
        <w:rPr>
          <w:rFonts w:cstheme="minorHAnsi"/>
        </w:rPr>
        <w:t>•</w:t>
      </w:r>
      <w:r w:rsidRPr="001D42A5">
        <w:rPr>
          <w:rFonts w:cstheme="minorHAnsi"/>
        </w:rPr>
        <w:tab/>
        <w:t>Zgodnie z</w:t>
      </w:r>
      <w:r w:rsidR="00265390" w:rsidRPr="001D42A5">
        <w:rPr>
          <w:rFonts w:cstheme="minorHAnsi"/>
        </w:rPr>
        <w:t>e specyfikacja asortymentową</w:t>
      </w:r>
    </w:p>
    <w:p w14:paraId="0E8ED778" w14:textId="77777777" w:rsidR="00440221" w:rsidRPr="001D42A5" w:rsidRDefault="00440221" w:rsidP="00440221">
      <w:pPr>
        <w:pStyle w:val="Bezodstpw"/>
        <w:rPr>
          <w:rFonts w:cstheme="minorHAnsi"/>
        </w:rPr>
      </w:pPr>
    </w:p>
    <w:p w14:paraId="18ECBEE8" w14:textId="77777777" w:rsidR="00440221" w:rsidRPr="001D42A5" w:rsidRDefault="00440221" w:rsidP="00440221">
      <w:pPr>
        <w:pStyle w:val="Bezodstpw"/>
        <w:rPr>
          <w:rFonts w:cstheme="minorHAnsi"/>
        </w:rPr>
      </w:pPr>
      <w:r w:rsidRPr="001D42A5">
        <w:rPr>
          <w:rFonts w:cstheme="minorHAnsi"/>
        </w:rPr>
        <w:t>Kolorystyka</w:t>
      </w:r>
    </w:p>
    <w:p w14:paraId="4D64997B" w14:textId="77777777" w:rsidR="00440221" w:rsidRPr="001D42A5" w:rsidRDefault="00440221" w:rsidP="00440221">
      <w:pPr>
        <w:pStyle w:val="Bezodstpw"/>
        <w:rPr>
          <w:rFonts w:cstheme="minorHAnsi"/>
        </w:rPr>
      </w:pPr>
      <w:r w:rsidRPr="001D42A5">
        <w:rPr>
          <w:rFonts w:cstheme="minorHAnsi"/>
        </w:rPr>
        <w:t>•</w:t>
      </w:r>
      <w:r w:rsidRPr="001D42A5">
        <w:rPr>
          <w:rFonts w:cstheme="minorHAnsi"/>
        </w:rPr>
        <w:tab/>
        <w:t>Kolor korpusów oraz frontów: biały, kolorystyka cokołu oraz dodatków: czarny</w:t>
      </w:r>
    </w:p>
    <w:p w14:paraId="2760DD4D" w14:textId="77777777" w:rsidR="00440221" w:rsidRPr="001D42A5" w:rsidRDefault="00265390" w:rsidP="00440221">
      <w:pPr>
        <w:pStyle w:val="Bezodstpw"/>
        <w:rPr>
          <w:rFonts w:cstheme="minorHAnsi"/>
        </w:rPr>
      </w:pPr>
      <w:r w:rsidRPr="001D42A5">
        <w:rPr>
          <w:rFonts w:cstheme="minorHAnsi"/>
        </w:rPr>
        <w:lastRenderedPageBreak/>
        <w:t>•</w:t>
      </w:r>
      <w:r w:rsidRPr="001D42A5">
        <w:rPr>
          <w:rFonts w:cstheme="minorHAnsi"/>
        </w:rPr>
        <w:tab/>
        <w:t>M</w:t>
      </w:r>
      <w:r w:rsidR="00440221" w:rsidRPr="001D42A5">
        <w:rPr>
          <w:rFonts w:cstheme="minorHAnsi"/>
        </w:rPr>
        <w:t>ożliwe wykonanie w innych kolorach zgodnie z paletą producenta płyt laminowanych.</w:t>
      </w:r>
    </w:p>
    <w:p w14:paraId="4A168FBD" w14:textId="77777777" w:rsidR="00440221" w:rsidRPr="001D42A5" w:rsidRDefault="00440221" w:rsidP="00440221">
      <w:pPr>
        <w:pStyle w:val="Bezodstpw"/>
        <w:rPr>
          <w:rFonts w:cstheme="minorHAnsi"/>
        </w:rPr>
      </w:pPr>
    </w:p>
    <w:p w14:paraId="5E952B69" w14:textId="77777777" w:rsidR="00440221" w:rsidRPr="001D42A5" w:rsidRDefault="00440221" w:rsidP="00440221">
      <w:pPr>
        <w:pStyle w:val="Bezodstpw"/>
        <w:rPr>
          <w:rFonts w:cstheme="minorHAnsi"/>
        </w:rPr>
      </w:pPr>
      <w:r w:rsidRPr="001D42A5">
        <w:rPr>
          <w:rFonts w:cstheme="minorHAnsi"/>
        </w:rPr>
        <w:t>Bezpieczeństwo i ergonomia:</w:t>
      </w:r>
    </w:p>
    <w:p w14:paraId="1BAF4E9D" w14:textId="77777777" w:rsidR="00440221" w:rsidRPr="001D42A5" w:rsidRDefault="00440221" w:rsidP="00440221">
      <w:pPr>
        <w:pStyle w:val="Bezodstpw"/>
        <w:rPr>
          <w:rFonts w:cstheme="minorHAnsi"/>
        </w:rPr>
      </w:pPr>
      <w:r w:rsidRPr="001D42A5">
        <w:rPr>
          <w:rFonts w:cstheme="minorHAnsi"/>
        </w:rPr>
        <w:t>•</w:t>
      </w:r>
      <w:r w:rsidRPr="001D42A5">
        <w:rPr>
          <w:rFonts w:cstheme="minorHAnsi"/>
        </w:rPr>
        <w:tab/>
        <w:t>Zaokrąglone krawędzie i narożniki dla zwiększenia bezpieczeństwa użytkowników.</w:t>
      </w:r>
    </w:p>
    <w:p w14:paraId="2F678CFE" w14:textId="77777777" w:rsidR="00440221" w:rsidRPr="001D42A5" w:rsidRDefault="00440221" w:rsidP="00440221">
      <w:pPr>
        <w:pStyle w:val="Bezodstpw"/>
        <w:rPr>
          <w:rFonts w:cstheme="minorHAnsi"/>
        </w:rPr>
      </w:pPr>
      <w:r w:rsidRPr="001D42A5">
        <w:rPr>
          <w:rFonts w:cstheme="minorHAnsi"/>
        </w:rPr>
        <w:t>•</w:t>
      </w:r>
      <w:r w:rsidRPr="001D42A5">
        <w:rPr>
          <w:rFonts w:cstheme="minorHAnsi"/>
        </w:rPr>
        <w:tab/>
        <w:t>Stabilna konstrukcja zapewniająca długotrwałe użytkowanie w warunkach intensywnej eksploatacji.</w:t>
      </w:r>
    </w:p>
    <w:p w14:paraId="3298A957" w14:textId="77777777" w:rsidR="00440221" w:rsidRPr="001D42A5" w:rsidRDefault="00440221" w:rsidP="00440221">
      <w:pPr>
        <w:pStyle w:val="Bezodstpw"/>
        <w:rPr>
          <w:rFonts w:cstheme="minorHAnsi"/>
        </w:rPr>
      </w:pPr>
    </w:p>
    <w:p w14:paraId="25A549DF" w14:textId="77777777" w:rsidR="00F04AEA" w:rsidRPr="003C4AB0" w:rsidRDefault="00F04AEA" w:rsidP="00440221">
      <w:pPr>
        <w:pStyle w:val="Bezodstpw"/>
        <w:rPr>
          <w:rFonts w:cstheme="minorHAnsi"/>
          <w:b/>
          <w:bCs/>
          <w:u w:val="single"/>
        </w:rPr>
      </w:pPr>
      <w:r w:rsidRPr="003C4AB0">
        <w:rPr>
          <w:rFonts w:cstheme="minorHAnsi"/>
          <w:b/>
          <w:bCs/>
          <w:u w:val="single"/>
        </w:rPr>
        <w:t>TABORETY – STOŁKI OBROTOWE</w:t>
      </w:r>
    </w:p>
    <w:p w14:paraId="510FACA1" w14:textId="77777777" w:rsidR="00F04AEA" w:rsidRPr="001D42A5" w:rsidRDefault="00F04AEA" w:rsidP="00440221">
      <w:pPr>
        <w:pStyle w:val="Bezodstpw"/>
        <w:rPr>
          <w:rFonts w:cstheme="minorHAnsi"/>
        </w:rPr>
      </w:pPr>
    </w:p>
    <w:p w14:paraId="615E744D" w14:textId="77777777" w:rsidR="00F04AEA" w:rsidRPr="001D42A5" w:rsidRDefault="00F04AEA" w:rsidP="00F04AEA">
      <w:pPr>
        <w:pStyle w:val="Bezodstpw"/>
        <w:rPr>
          <w:rFonts w:cstheme="minorHAnsi"/>
        </w:rPr>
      </w:pPr>
      <w:r w:rsidRPr="001D42A5">
        <w:rPr>
          <w:rFonts w:cstheme="minorHAnsi"/>
        </w:rPr>
        <w:t xml:space="preserve">Taborety/stołki obrotowe mają być trwałe i solidnie wykonane, a w szczególności: </w:t>
      </w:r>
    </w:p>
    <w:p w14:paraId="7FA0A9AD" w14:textId="77777777" w:rsidR="00F04AEA" w:rsidRPr="001D42A5" w:rsidRDefault="00F04AEA" w:rsidP="00F04AEA">
      <w:pPr>
        <w:pStyle w:val="Bezodstpw"/>
        <w:rPr>
          <w:rFonts w:cstheme="minorHAnsi"/>
        </w:rPr>
      </w:pPr>
      <w:r w:rsidRPr="001D42A5">
        <w:rPr>
          <w:rFonts w:cstheme="minorHAnsi"/>
        </w:rPr>
        <w:t>•</w:t>
      </w:r>
      <w:r w:rsidRPr="001D42A5">
        <w:rPr>
          <w:rFonts w:cstheme="minorHAnsi"/>
        </w:rPr>
        <w:tab/>
        <w:t>maja posiadać okrągłe siedzisko, wykonane ze sklejki lub innego drewna o zaokrąglonych kształtach, dwukrotnie lakierowane lakierem bezbarwnym i obrotowe o 360°;</w:t>
      </w:r>
    </w:p>
    <w:p w14:paraId="519A4DC7" w14:textId="77777777" w:rsidR="00F04AEA" w:rsidRPr="001D42A5" w:rsidRDefault="00F04AEA" w:rsidP="00F04AEA">
      <w:pPr>
        <w:pStyle w:val="Bezodstpw"/>
        <w:rPr>
          <w:rFonts w:cstheme="minorHAnsi"/>
        </w:rPr>
      </w:pPr>
      <w:r w:rsidRPr="001D42A5">
        <w:rPr>
          <w:rFonts w:cstheme="minorHAnsi"/>
        </w:rPr>
        <w:t>•</w:t>
      </w:r>
      <w:r w:rsidRPr="001D42A5">
        <w:rPr>
          <w:rFonts w:cstheme="minorHAnsi"/>
        </w:rPr>
        <w:tab/>
        <w:t>grubość siedziska 18 – 20 mm i  średnica siedziska 34 – 36 cm;</w:t>
      </w:r>
    </w:p>
    <w:p w14:paraId="27A6B5EB" w14:textId="77777777" w:rsidR="00F04AEA" w:rsidRPr="001D42A5" w:rsidRDefault="00F04AEA" w:rsidP="00F04AEA">
      <w:pPr>
        <w:pStyle w:val="Bezodstpw"/>
        <w:rPr>
          <w:rFonts w:cstheme="minorHAnsi"/>
        </w:rPr>
      </w:pPr>
      <w:r w:rsidRPr="001D42A5">
        <w:rPr>
          <w:rFonts w:cstheme="minorHAnsi"/>
        </w:rPr>
        <w:t>•</w:t>
      </w:r>
      <w:r w:rsidRPr="001D42A5">
        <w:rPr>
          <w:rFonts w:cstheme="minorHAnsi"/>
        </w:rPr>
        <w:tab/>
        <w:t>mają być wyposażone w siłownik gazowy w kolorze zbliżonym do podstawy, przystosowanym do obciążenia 150 kg;</w:t>
      </w:r>
    </w:p>
    <w:p w14:paraId="419DBE0E" w14:textId="77777777" w:rsidR="00F04AEA" w:rsidRPr="001D42A5" w:rsidRDefault="00F04AEA" w:rsidP="00F04AEA">
      <w:pPr>
        <w:pStyle w:val="Bezodstpw"/>
        <w:rPr>
          <w:rFonts w:cstheme="minorHAnsi"/>
        </w:rPr>
      </w:pPr>
      <w:r w:rsidRPr="001D42A5">
        <w:rPr>
          <w:rFonts w:cstheme="minorHAnsi"/>
        </w:rPr>
        <w:t>•</w:t>
      </w:r>
      <w:r w:rsidRPr="001D42A5">
        <w:rPr>
          <w:rFonts w:cstheme="minorHAnsi"/>
        </w:rPr>
        <w:tab/>
        <w:t>regulacja wysokości w zakresie 45 – 61 cm, która powinna być płynna i swobodna podczas obniżania i podwyższania;</w:t>
      </w:r>
    </w:p>
    <w:p w14:paraId="5B90F614" w14:textId="77777777" w:rsidR="00F04AEA" w:rsidRPr="001D42A5" w:rsidRDefault="00F04AEA" w:rsidP="00F04AEA">
      <w:pPr>
        <w:pStyle w:val="Bezodstpw"/>
        <w:rPr>
          <w:rFonts w:cstheme="minorHAnsi"/>
        </w:rPr>
      </w:pPr>
      <w:r w:rsidRPr="001D42A5">
        <w:rPr>
          <w:rFonts w:cstheme="minorHAnsi"/>
        </w:rPr>
        <w:t>•</w:t>
      </w:r>
      <w:r w:rsidRPr="001D42A5">
        <w:rPr>
          <w:rFonts w:cstheme="minorHAnsi"/>
        </w:rPr>
        <w:tab/>
        <w:t>stabilna 5-ramienna podstawa wykonana z metalu np. aluminium o średnicy 480 oraz z wymiennymi stopkami o wysokości 2 – 4 cm.</w:t>
      </w:r>
    </w:p>
    <w:p w14:paraId="633D32AF" w14:textId="77777777" w:rsidR="001F46FF" w:rsidRPr="001D42A5" w:rsidRDefault="001F46FF" w:rsidP="001F46FF">
      <w:pPr>
        <w:ind w:right="141"/>
        <w:rPr>
          <w:rFonts w:asciiTheme="minorHAnsi" w:hAnsiTheme="minorHAnsi" w:cstheme="minorHAnsi"/>
          <w:b/>
          <w:bCs/>
          <w:color w:val="000000"/>
          <w:sz w:val="20"/>
          <w:szCs w:val="20"/>
        </w:rPr>
      </w:pPr>
    </w:p>
    <w:p w14:paraId="3DCE401C" w14:textId="047589E7" w:rsidR="001F46FF" w:rsidRDefault="0007598E" w:rsidP="00CF2520">
      <w:pPr>
        <w:numPr>
          <w:ilvl w:val="0"/>
          <w:numId w:val="16"/>
        </w:numPr>
        <w:ind w:right="141"/>
        <w:rPr>
          <w:rFonts w:asciiTheme="minorHAnsi" w:hAnsiTheme="minorHAnsi" w:cstheme="minorHAnsi"/>
          <w:b/>
          <w:bCs/>
          <w:color w:val="000000"/>
          <w:sz w:val="22"/>
          <w:szCs w:val="22"/>
          <w:u w:val="single"/>
        </w:rPr>
      </w:pPr>
      <w:r>
        <w:rPr>
          <w:rFonts w:asciiTheme="minorHAnsi" w:hAnsiTheme="minorHAnsi" w:cstheme="minorHAnsi"/>
          <w:b/>
          <w:bCs/>
          <w:color w:val="000000"/>
          <w:sz w:val="22"/>
          <w:szCs w:val="22"/>
          <w:u w:val="single"/>
        </w:rPr>
        <w:t>SPECYFIKACJA ASORTYMENTOWA:</w:t>
      </w:r>
    </w:p>
    <w:p w14:paraId="2C7E5887" w14:textId="77777777" w:rsidR="001D42A5" w:rsidRPr="001D42A5" w:rsidRDefault="001D42A5" w:rsidP="001D42A5">
      <w:pPr>
        <w:ind w:left="360" w:right="141"/>
        <w:rPr>
          <w:rFonts w:asciiTheme="minorHAnsi" w:hAnsiTheme="minorHAnsi" w:cstheme="minorHAnsi"/>
          <w:b/>
          <w:bCs/>
          <w:color w:val="000000"/>
          <w:sz w:val="22"/>
          <w:szCs w:val="22"/>
          <w:u w:val="single"/>
        </w:rPr>
      </w:pPr>
    </w:p>
    <w:p w14:paraId="0616EB2B" w14:textId="77777777" w:rsidR="001F46FF" w:rsidRPr="001D42A5" w:rsidRDefault="001F46FF" w:rsidP="001F46FF">
      <w:pPr>
        <w:ind w:right="141"/>
        <w:rPr>
          <w:rFonts w:asciiTheme="minorHAnsi" w:hAnsiTheme="minorHAnsi" w:cstheme="minorHAnsi"/>
          <w:b/>
          <w:bCs/>
          <w:color w:val="000000"/>
          <w:sz w:val="20"/>
          <w:szCs w:val="20"/>
        </w:rPr>
      </w:pPr>
    </w:p>
    <w:p w14:paraId="384885F9" w14:textId="77777777" w:rsidR="001F46FF" w:rsidRPr="00CF2520" w:rsidRDefault="001F46FF" w:rsidP="001F46FF">
      <w:pPr>
        <w:ind w:right="141"/>
        <w:rPr>
          <w:rFonts w:asciiTheme="minorHAnsi" w:hAnsiTheme="minorHAnsi" w:cstheme="minorHAnsi"/>
          <w:b/>
          <w:bCs/>
          <w:color w:val="000000"/>
          <w:sz w:val="22"/>
          <w:szCs w:val="22"/>
        </w:rPr>
      </w:pPr>
    </w:p>
    <w:p w14:paraId="51486185" w14:textId="77777777" w:rsidR="001F46FF" w:rsidRPr="00CF2520" w:rsidRDefault="001F46FF" w:rsidP="001F46FF">
      <w:pPr>
        <w:tabs>
          <w:tab w:val="right" w:pos="4500"/>
        </w:tabs>
        <w:autoSpaceDE w:val="0"/>
        <w:autoSpaceDN w:val="0"/>
        <w:adjustRightInd w:val="0"/>
        <w:spacing w:line="276" w:lineRule="auto"/>
        <w:ind w:right="-2"/>
        <w:jc w:val="center"/>
        <w:rPr>
          <w:rFonts w:asciiTheme="minorHAnsi" w:hAnsiTheme="minorHAnsi" w:cstheme="minorHAnsi"/>
          <w:b/>
          <w:sz w:val="22"/>
          <w:szCs w:val="22"/>
        </w:rPr>
      </w:pPr>
      <w:r w:rsidRPr="00CF2520">
        <w:rPr>
          <w:rFonts w:asciiTheme="minorHAnsi" w:hAnsiTheme="minorHAnsi" w:cstheme="minorHAnsi"/>
          <w:b/>
          <w:sz w:val="22"/>
          <w:szCs w:val="22"/>
          <w:highlight w:val="lightGray"/>
        </w:rPr>
        <w:t>Pracownia Środków Gaśniczych i Neutralizujących, pomieszczenie 418</w:t>
      </w:r>
    </w:p>
    <w:p w14:paraId="60D210C5" w14:textId="77777777" w:rsidR="00047A96" w:rsidRPr="00CF2520" w:rsidRDefault="00047A96" w:rsidP="001F46FF">
      <w:pPr>
        <w:tabs>
          <w:tab w:val="right" w:pos="4500"/>
        </w:tabs>
        <w:autoSpaceDE w:val="0"/>
        <w:autoSpaceDN w:val="0"/>
        <w:adjustRightInd w:val="0"/>
        <w:spacing w:line="276" w:lineRule="auto"/>
        <w:ind w:right="-2"/>
        <w:jc w:val="center"/>
        <w:rPr>
          <w:rFonts w:asciiTheme="minorHAnsi" w:hAnsiTheme="minorHAnsi" w:cstheme="minorHAnsi"/>
          <w:b/>
          <w:sz w:val="22"/>
          <w:szCs w:val="22"/>
        </w:rPr>
      </w:pPr>
    </w:p>
    <w:p w14:paraId="75DA2D28" w14:textId="77777777" w:rsidR="001F46FF" w:rsidRPr="00CF2520" w:rsidRDefault="001F46FF" w:rsidP="001F46FF">
      <w:pPr>
        <w:tabs>
          <w:tab w:val="right" w:pos="4500"/>
        </w:tabs>
        <w:autoSpaceDE w:val="0"/>
        <w:autoSpaceDN w:val="0"/>
        <w:adjustRightInd w:val="0"/>
        <w:spacing w:line="276" w:lineRule="auto"/>
        <w:ind w:right="-2"/>
        <w:jc w:val="center"/>
        <w:rPr>
          <w:rFonts w:asciiTheme="minorHAnsi" w:hAnsiTheme="minorHAnsi" w:cstheme="minorHAnsi"/>
          <w:b/>
          <w:sz w:val="22"/>
          <w:szCs w:val="22"/>
        </w:rPr>
      </w:pPr>
    </w:p>
    <w:p w14:paraId="4E033E55"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rPr>
      </w:pPr>
      <w:r w:rsidRPr="00CF2520">
        <w:rPr>
          <w:rFonts w:asciiTheme="minorHAnsi" w:hAnsiTheme="minorHAnsi" w:cstheme="minorHAnsi"/>
          <w:b/>
          <w:sz w:val="22"/>
          <w:szCs w:val="22"/>
        </w:rPr>
        <w:t>Pozycja 1</w:t>
      </w:r>
    </w:p>
    <w:p w14:paraId="6D7B24CF"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sz w:val="22"/>
          <w:szCs w:val="22"/>
        </w:rPr>
      </w:pPr>
      <w:r w:rsidRPr="00CF2520">
        <w:rPr>
          <w:rFonts w:asciiTheme="minorHAnsi" w:hAnsiTheme="minorHAnsi" w:cstheme="minorHAnsi"/>
          <w:b/>
          <w:sz w:val="22"/>
          <w:szCs w:val="22"/>
        </w:rPr>
        <w:t>1 szt.</w:t>
      </w:r>
      <w:r w:rsidRPr="00CF2520">
        <w:rPr>
          <w:rFonts w:asciiTheme="minorHAnsi" w:hAnsiTheme="minorHAnsi" w:cstheme="minorHAnsi"/>
          <w:sz w:val="22"/>
          <w:szCs w:val="22"/>
        </w:rPr>
        <w:tab/>
      </w:r>
      <w:r w:rsidRPr="00CF2520">
        <w:rPr>
          <w:rFonts w:asciiTheme="minorHAnsi" w:hAnsiTheme="minorHAnsi" w:cstheme="minorHAnsi"/>
          <w:b/>
          <w:sz w:val="22"/>
          <w:szCs w:val="22"/>
        </w:rPr>
        <w:t xml:space="preserve">Stół przyścienny </w:t>
      </w:r>
      <w:r w:rsidRPr="00CF2520">
        <w:rPr>
          <w:rFonts w:asciiTheme="minorHAnsi" w:hAnsiTheme="minorHAnsi" w:cstheme="minorHAnsi"/>
          <w:sz w:val="22"/>
          <w:szCs w:val="22"/>
        </w:rPr>
        <w:t>1190 x 750 mm, wys. 900 mm. Stół składa się z:</w:t>
      </w:r>
    </w:p>
    <w:p w14:paraId="2840028D" w14:textId="77777777" w:rsidR="001F46FF" w:rsidRPr="00CF2520" w:rsidRDefault="001F46FF" w:rsidP="001F46FF">
      <w:pPr>
        <w:tabs>
          <w:tab w:val="right" w:pos="4500"/>
        </w:tabs>
        <w:autoSpaceDE w:val="0"/>
        <w:autoSpaceDN w:val="0"/>
        <w:adjustRightInd w:val="0"/>
        <w:spacing w:line="276" w:lineRule="auto"/>
        <w:ind w:right="-141"/>
        <w:rPr>
          <w:rFonts w:asciiTheme="minorHAnsi" w:hAnsiTheme="minorHAnsi" w:cstheme="minorHAnsi"/>
          <w:sz w:val="22"/>
          <w:szCs w:val="22"/>
        </w:rPr>
      </w:pPr>
    </w:p>
    <w:p w14:paraId="3AAE9DAF" w14:textId="77777777" w:rsidR="001F46FF" w:rsidRPr="00CF2520" w:rsidRDefault="001F46FF" w:rsidP="001F46FF">
      <w:pPr>
        <w:pStyle w:val="Akapitzlist"/>
        <w:numPr>
          <w:ilvl w:val="0"/>
          <w:numId w:val="8"/>
        </w:numPr>
        <w:tabs>
          <w:tab w:val="right" w:pos="4500"/>
        </w:tabs>
        <w:autoSpaceDE w:val="0"/>
        <w:autoSpaceDN w:val="0"/>
        <w:adjustRightInd w:val="0"/>
        <w:spacing w:line="276" w:lineRule="auto"/>
        <w:ind w:left="1418" w:right="-2" w:hanging="284"/>
        <w:rPr>
          <w:rFonts w:asciiTheme="minorHAnsi" w:hAnsiTheme="minorHAnsi" w:cstheme="minorHAnsi"/>
          <w:sz w:val="22"/>
          <w:szCs w:val="22"/>
        </w:rPr>
      </w:pPr>
      <w:r w:rsidRPr="00CF2520">
        <w:rPr>
          <w:rFonts w:asciiTheme="minorHAnsi" w:hAnsiTheme="minorHAnsi" w:cstheme="minorHAnsi"/>
          <w:sz w:val="22"/>
          <w:szCs w:val="22"/>
        </w:rPr>
        <w:t xml:space="preserve">blat z żywicy fenolowej w kolorze </w:t>
      </w:r>
      <w:r w:rsidR="004933FF" w:rsidRPr="00CF2520">
        <w:rPr>
          <w:rFonts w:asciiTheme="minorHAnsi" w:hAnsiTheme="minorHAnsi" w:cstheme="minorHAnsi"/>
          <w:sz w:val="22"/>
          <w:szCs w:val="22"/>
        </w:rPr>
        <w:t>niebieskim</w:t>
      </w:r>
      <w:r w:rsidRPr="00CF2520">
        <w:rPr>
          <w:rFonts w:asciiTheme="minorHAnsi" w:hAnsiTheme="minorHAnsi" w:cstheme="minorHAnsi"/>
          <w:sz w:val="22"/>
          <w:szCs w:val="22"/>
        </w:rPr>
        <w:t xml:space="preserve">, grubość 16 mm, chemoodporny, </w:t>
      </w:r>
      <w:r w:rsidR="00D71B1A" w:rsidRPr="00CF2520">
        <w:rPr>
          <w:rFonts w:asciiTheme="minorHAnsi" w:hAnsiTheme="minorHAnsi" w:cstheme="minorHAnsi"/>
          <w:sz w:val="22"/>
          <w:szCs w:val="22"/>
        </w:rPr>
        <w:t>przeciwbakteryjny, przednia krawędź zaokrąglona;</w:t>
      </w:r>
    </w:p>
    <w:p w14:paraId="57E420D5" w14:textId="77777777" w:rsidR="001F46FF" w:rsidRPr="00CF2520" w:rsidRDefault="001F46FF" w:rsidP="001F46FF">
      <w:pPr>
        <w:tabs>
          <w:tab w:val="right" w:pos="4500"/>
        </w:tabs>
        <w:autoSpaceDE w:val="0"/>
        <w:autoSpaceDN w:val="0"/>
        <w:adjustRightInd w:val="0"/>
        <w:spacing w:line="276" w:lineRule="auto"/>
        <w:ind w:right="-141"/>
        <w:rPr>
          <w:rFonts w:asciiTheme="minorHAnsi" w:hAnsiTheme="minorHAnsi" w:cstheme="minorHAnsi"/>
          <w:sz w:val="22"/>
          <w:szCs w:val="22"/>
        </w:rPr>
      </w:pPr>
    </w:p>
    <w:p w14:paraId="65CC788C" w14:textId="77777777" w:rsidR="001F46FF" w:rsidRPr="00CF2520" w:rsidRDefault="001F46FF" w:rsidP="001F46FF">
      <w:pPr>
        <w:autoSpaceDE w:val="0"/>
        <w:autoSpaceDN w:val="0"/>
        <w:adjustRightInd w:val="0"/>
        <w:spacing w:line="276" w:lineRule="auto"/>
        <w:ind w:left="2127" w:right="-2" w:hanging="426"/>
        <w:rPr>
          <w:rFonts w:asciiTheme="minorHAnsi" w:hAnsiTheme="minorHAnsi" w:cstheme="minorHAnsi"/>
          <w:sz w:val="22"/>
          <w:szCs w:val="22"/>
        </w:rPr>
      </w:pPr>
      <w:r w:rsidRPr="00CF2520">
        <w:rPr>
          <w:rFonts w:asciiTheme="minorHAnsi" w:hAnsiTheme="minorHAnsi" w:cstheme="minorHAnsi"/>
          <w:sz w:val="22"/>
          <w:szCs w:val="22"/>
        </w:rPr>
        <w:t>1 x zlew z żywicy epoksydowej (wymiary wew. komory: 500x400x300 mm);</w:t>
      </w:r>
    </w:p>
    <w:p w14:paraId="703985A6" w14:textId="77777777" w:rsidR="001F46FF" w:rsidRPr="00CF2520" w:rsidRDefault="001F46FF" w:rsidP="001F46FF">
      <w:pPr>
        <w:autoSpaceDE w:val="0"/>
        <w:autoSpaceDN w:val="0"/>
        <w:adjustRightInd w:val="0"/>
        <w:spacing w:line="276" w:lineRule="auto"/>
        <w:ind w:left="2127" w:right="-2" w:hanging="426"/>
        <w:rPr>
          <w:rFonts w:asciiTheme="minorHAnsi" w:hAnsiTheme="minorHAnsi" w:cstheme="minorHAnsi"/>
          <w:sz w:val="22"/>
          <w:szCs w:val="22"/>
        </w:rPr>
      </w:pPr>
      <w:r w:rsidRPr="00CF2520">
        <w:rPr>
          <w:rFonts w:asciiTheme="minorHAnsi" w:hAnsiTheme="minorHAnsi" w:cstheme="minorHAnsi"/>
          <w:sz w:val="22"/>
          <w:szCs w:val="22"/>
        </w:rPr>
        <w:t>1 x armatura do ciepłej i zimnej wody, otwierana poj. dźwignią, pokryta powłoką poliuretanową;</w:t>
      </w:r>
    </w:p>
    <w:p w14:paraId="69C915A2" w14:textId="77777777" w:rsidR="003B05BD" w:rsidRPr="00CF2520" w:rsidRDefault="003B05BD" w:rsidP="001F46FF">
      <w:pPr>
        <w:autoSpaceDE w:val="0"/>
        <w:autoSpaceDN w:val="0"/>
        <w:adjustRightInd w:val="0"/>
        <w:spacing w:line="276" w:lineRule="auto"/>
        <w:ind w:left="2127" w:right="-2" w:hanging="426"/>
        <w:rPr>
          <w:rFonts w:asciiTheme="minorHAnsi" w:hAnsiTheme="minorHAnsi" w:cstheme="minorHAnsi"/>
          <w:sz w:val="22"/>
          <w:szCs w:val="22"/>
        </w:rPr>
      </w:pPr>
      <w:r w:rsidRPr="00CF2520">
        <w:rPr>
          <w:rFonts w:asciiTheme="minorHAnsi" w:hAnsiTheme="minorHAnsi" w:cstheme="minorHAnsi"/>
          <w:sz w:val="22"/>
          <w:szCs w:val="22"/>
        </w:rPr>
        <w:t xml:space="preserve">1 x </w:t>
      </w:r>
      <w:proofErr w:type="spellStart"/>
      <w:r w:rsidRPr="00CF2520">
        <w:rPr>
          <w:rFonts w:asciiTheme="minorHAnsi" w:hAnsiTheme="minorHAnsi" w:cstheme="minorHAnsi"/>
          <w:sz w:val="22"/>
          <w:szCs w:val="22"/>
        </w:rPr>
        <w:t>ociekacz</w:t>
      </w:r>
      <w:proofErr w:type="spellEnd"/>
      <w:r w:rsidRPr="00CF2520">
        <w:rPr>
          <w:rFonts w:asciiTheme="minorHAnsi" w:hAnsiTheme="minorHAnsi" w:cstheme="minorHAnsi"/>
          <w:sz w:val="22"/>
          <w:szCs w:val="22"/>
        </w:rPr>
        <w:t xml:space="preserve"> na szkło laboratoryjne (naścienny);</w:t>
      </w:r>
    </w:p>
    <w:p w14:paraId="624FCA15" w14:textId="77777777" w:rsidR="001F46FF" w:rsidRPr="00CF2520" w:rsidRDefault="001F46FF" w:rsidP="003B05BD">
      <w:pPr>
        <w:tabs>
          <w:tab w:val="left" w:pos="1170"/>
          <w:tab w:val="right" w:pos="4500"/>
        </w:tabs>
        <w:autoSpaceDE w:val="0"/>
        <w:autoSpaceDN w:val="0"/>
        <w:adjustRightInd w:val="0"/>
        <w:spacing w:line="276" w:lineRule="auto"/>
        <w:ind w:right="-141"/>
        <w:rPr>
          <w:rFonts w:asciiTheme="minorHAnsi" w:hAnsiTheme="minorHAnsi" w:cstheme="minorHAnsi"/>
          <w:sz w:val="22"/>
          <w:szCs w:val="22"/>
          <w:u w:val="single"/>
        </w:rPr>
      </w:pPr>
    </w:p>
    <w:p w14:paraId="2A08667D"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u w:val="single"/>
        </w:rPr>
      </w:pPr>
      <w:r w:rsidRPr="00CF2520">
        <w:rPr>
          <w:rFonts w:asciiTheme="minorHAnsi" w:hAnsiTheme="minorHAnsi" w:cstheme="minorHAnsi"/>
          <w:sz w:val="22"/>
          <w:szCs w:val="22"/>
          <w:u w:val="single"/>
        </w:rPr>
        <w:t>W podstawie:</w:t>
      </w:r>
    </w:p>
    <w:p w14:paraId="1F50A19A"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sz w:val="22"/>
          <w:szCs w:val="22"/>
        </w:rPr>
      </w:pPr>
    </w:p>
    <w:p w14:paraId="735462C4"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rPr>
      </w:pPr>
      <w:r w:rsidRPr="00CF2520">
        <w:rPr>
          <w:rFonts w:asciiTheme="minorHAnsi" w:hAnsiTheme="minorHAnsi" w:cstheme="minorHAnsi"/>
          <w:sz w:val="22"/>
          <w:szCs w:val="22"/>
        </w:rPr>
        <w:t>Szafki ze stali ocynkowanej, pokrytej dwustronnie farbą proszkową poliuretanową, boki podwójne o gr. 20 mm, front podwójny wygłuszony o gr. 15mm z zaokrąglonymi narożnikami, uchwyt/y z fiszką, dla szafek z drzwiami: zawiasy 270˚, rozpinane,</w:t>
      </w:r>
      <w:r w:rsidRPr="00CF2520">
        <w:rPr>
          <w:rFonts w:asciiTheme="minorHAnsi" w:hAnsiTheme="minorHAnsi" w:cstheme="minorHAnsi"/>
          <w:sz w:val="22"/>
          <w:szCs w:val="22"/>
        </w:rPr>
        <w:br/>
        <w:t>dla szafek z szufladami: szuflady ze stali ocynkowanej, na prowadnicach rolkowych</w:t>
      </w:r>
      <w:r w:rsidRPr="00CF2520">
        <w:rPr>
          <w:rFonts w:asciiTheme="minorHAnsi" w:hAnsiTheme="minorHAnsi" w:cstheme="minorHAnsi"/>
          <w:sz w:val="22"/>
          <w:szCs w:val="22"/>
        </w:rPr>
        <w:br/>
        <w:t xml:space="preserve">z synchronizacją, </w:t>
      </w:r>
      <w:proofErr w:type="spellStart"/>
      <w:r w:rsidRPr="00CF2520">
        <w:rPr>
          <w:rFonts w:asciiTheme="minorHAnsi" w:hAnsiTheme="minorHAnsi" w:cstheme="minorHAnsi"/>
          <w:sz w:val="22"/>
          <w:szCs w:val="22"/>
        </w:rPr>
        <w:t>samohamowaniem</w:t>
      </w:r>
      <w:proofErr w:type="spellEnd"/>
      <w:r w:rsidRPr="00CF2520">
        <w:rPr>
          <w:rFonts w:asciiTheme="minorHAnsi" w:hAnsiTheme="minorHAnsi" w:cstheme="minorHAnsi"/>
          <w:sz w:val="22"/>
          <w:szCs w:val="22"/>
        </w:rPr>
        <w:t xml:space="preserve"> i dociągiem, prowadnice schowane w podwójnych bokach szuflady:</w:t>
      </w:r>
    </w:p>
    <w:p w14:paraId="075DE088"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sz w:val="22"/>
          <w:szCs w:val="22"/>
          <w:u w:val="single"/>
        </w:rPr>
      </w:pPr>
      <w:r w:rsidRPr="00CF2520">
        <w:rPr>
          <w:rFonts w:asciiTheme="minorHAnsi" w:hAnsiTheme="minorHAnsi" w:cstheme="minorHAnsi"/>
          <w:sz w:val="22"/>
          <w:szCs w:val="22"/>
          <w:u w:val="single"/>
        </w:rPr>
        <w:t xml:space="preserve"> </w:t>
      </w:r>
    </w:p>
    <w:p w14:paraId="377B8777" w14:textId="77777777" w:rsidR="001F46FF" w:rsidRPr="00CF2520" w:rsidRDefault="001F46FF" w:rsidP="001F46FF">
      <w:pPr>
        <w:autoSpaceDE w:val="0"/>
        <w:autoSpaceDN w:val="0"/>
        <w:adjustRightInd w:val="0"/>
        <w:spacing w:line="276" w:lineRule="auto"/>
        <w:ind w:left="1843" w:right="-2" w:hanging="425"/>
        <w:rPr>
          <w:rFonts w:asciiTheme="minorHAnsi" w:hAnsiTheme="minorHAnsi" w:cstheme="minorHAnsi"/>
          <w:sz w:val="22"/>
          <w:szCs w:val="22"/>
        </w:rPr>
      </w:pPr>
      <w:r w:rsidRPr="00CF2520">
        <w:rPr>
          <w:rFonts w:asciiTheme="minorHAnsi" w:hAnsiTheme="minorHAnsi" w:cstheme="minorHAnsi"/>
          <w:sz w:val="22"/>
          <w:szCs w:val="22"/>
        </w:rPr>
        <w:t>1 x szafka na cokole szer. 900 mm, instalacyjna, 2 drzwi;</w:t>
      </w:r>
    </w:p>
    <w:p w14:paraId="1908B3B4" w14:textId="77777777" w:rsidR="001F46FF" w:rsidRPr="00CF2520" w:rsidRDefault="001F46FF" w:rsidP="001F46FF">
      <w:pPr>
        <w:tabs>
          <w:tab w:val="right" w:pos="4500"/>
        </w:tabs>
        <w:autoSpaceDE w:val="0"/>
        <w:autoSpaceDN w:val="0"/>
        <w:adjustRightInd w:val="0"/>
        <w:spacing w:line="276" w:lineRule="auto"/>
        <w:ind w:right="-2"/>
        <w:jc w:val="center"/>
        <w:rPr>
          <w:rFonts w:asciiTheme="minorHAnsi" w:hAnsiTheme="minorHAnsi" w:cstheme="minorHAnsi"/>
          <w:b/>
          <w:sz w:val="22"/>
          <w:szCs w:val="22"/>
        </w:rPr>
      </w:pPr>
    </w:p>
    <w:p w14:paraId="7DE2C133"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rPr>
      </w:pPr>
      <w:r w:rsidRPr="00CF2520">
        <w:rPr>
          <w:rFonts w:asciiTheme="minorHAnsi" w:hAnsiTheme="minorHAnsi" w:cstheme="minorHAnsi"/>
          <w:b/>
          <w:sz w:val="22"/>
          <w:szCs w:val="22"/>
        </w:rPr>
        <w:lastRenderedPageBreak/>
        <w:t>Pozycja 2</w:t>
      </w:r>
    </w:p>
    <w:p w14:paraId="7F1AC64C"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sz w:val="22"/>
          <w:szCs w:val="22"/>
        </w:rPr>
      </w:pPr>
      <w:r w:rsidRPr="00CF2520">
        <w:rPr>
          <w:rFonts w:asciiTheme="minorHAnsi" w:hAnsiTheme="minorHAnsi" w:cstheme="minorHAnsi"/>
          <w:b/>
          <w:sz w:val="22"/>
          <w:szCs w:val="22"/>
        </w:rPr>
        <w:t>1 szt.</w:t>
      </w:r>
      <w:r w:rsidRPr="00CF2520">
        <w:rPr>
          <w:rFonts w:asciiTheme="minorHAnsi" w:hAnsiTheme="minorHAnsi" w:cstheme="minorHAnsi"/>
          <w:sz w:val="22"/>
          <w:szCs w:val="22"/>
        </w:rPr>
        <w:tab/>
      </w:r>
      <w:r w:rsidRPr="00CF2520">
        <w:rPr>
          <w:rFonts w:asciiTheme="minorHAnsi" w:hAnsiTheme="minorHAnsi" w:cstheme="minorHAnsi"/>
          <w:b/>
          <w:sz w:val="22"/>
          <w:szCs w:val="22"/>
        </w:rPr>
        <w:t>Stół półwyspowy</w:t>
      </w:r>
      <w:r w:rsidRPr="00CF2520">
        <w:rPr>
          <w:rFonts w:asciiTheme="minorHAnsi" w:hAnsiTheme="minorHAnsi" w:cstheme="minorHAnsi"/>
          <w:sz w:val="22"/>
          <w:szCs w:val="22"/>
        </w:rPr>
        <w:t xml:space="preserve"> </w:t>
      </w:r>
      <w:r w:rsidR="000B4838" w:rsidRPr="00CF2520">
        <w:rPr>
          <w:rFonts w:asciiTheme="minorHAnsi" w:hAnsiTheme="minorHAnsi" w:cstheme="minorHAnsi"/>
          <w:sz w:val="22"/>
          <w:szCs w:val="22"/>
        </w:rPr>
        <w:t>1550 x 13</w:t>
      </w:r>
      <w:r w:rsidR="004933FF" w:rsidRPr="00CF2520">
        <w:rPr>
          <w:rFonts w:asciiTheme="minorHAnsi" w:hAnsiTheme="minorHAnsi" w:cstheme="minorHAnsi"/>
          <w:sz w:val="22"/>
          <w:szCs w:val="22"/>
        </w:rPr>
        <w:t>00 mm, wys. 900 mm</w:t>
      </w:r>
      <w:r w:rsidRPr="00CF2520">
        <w:rPr>
          <w:rFonts w:asciiTheme="minorHAnsi" w:hAnsiTheme="minorHAnsi" w:cstheme="minorHAnsi"/>
          <w:sz w:val="22"/>
          <w:szCs w:val="22"/>
        </w:rPr>
        <w:t>. Stół składa się z:</w:t>
      </w:r>
    </w:p>
    <w:p w14:paraId="41364CB8" w14:textId="77777777" w:rsidR="001F46FF" w:rsidRPr="00CF2520" w:rsidRDefault="001F46FF" w:rsidP="001F46FF">
      <w:pPr>
        <w:tabs>
          <w:tab w:val="right" w:pos="4500"/>
        </w:tabs>
        <w:autoSpaceDE w:val="0"/>
        <w:autoSpaceDN w:val="0"/>
        <w:adjustRightInd w:val="0"/>
        <w:spacing w:line="276" w:lineRule="auto"/>
        <w:ind w:right="-141"/>
        <w:rPr>
          <w:rFonts w:asciiTheme="minorHAnsi" w:hAnsiTheme="minorHAnsi" w:cstheme="minorHAnsi"/>
          <w:sz w:val="22"/>
          <w:szCs w:val="22"/>
        </w:rPr>
      </w:pPr>
    </w:p>
    <w:p w14:paraId="5B29F31A" w14:textId="10455278" w:rsidR="001F46FF" w:rsidRPr="00CF2520" w:rsidRDefault="001F46FF" w:rsidP="001F46FF">
      <w:pPr>
        <w:pStyle w:val="Akapitzlist"/>
        <w:numPr>
          <w:ilvl w:val="0"/>
          <w:numId w:val="8"/>
        </w:numPr>
        <w:tabs>
          <w:tab w:val="right" w:pos="4500"/>
        </w:tabs>
        <w:autoSpaceDE w:val="0"/>
        <w:autoSpaceDN w:val="0"/>
        <w:adjustRightInd w:val="0"/>
        <w:spacing w:line="276" w:lineRule="auto"/>
        <w:ind w:left="1418" w:right="-2" w:hanging="284"/>
        <w:rPr>
          <w:rFonts w:asciiTheme="minorHAnsi" w:hAnsiTheme="minorHAnsi" w:cstheme="minorHAnsi"/>
          <w:sz w:val="22"/>
          <w:szCs w:val="22"/>
        </w:rPr>
      </w:pPr>
      <w:r w:rsidRPr="00CF2520">
        <w:rPr>
          <w:rFonts w:asciiTheme="minorHAnsi" w:hAnsiTheme="minorHAnsi" w:cstheme="minorHAnsi"/>
          <w:sz w:val="22"/>
          <w:szCs w:val="22"/>
        </w:rPr>
        <w:t xml:space="preserve">blat z żywicy fenolowej w kolorze </w:t>
      </w:r>
      <w:r w:rsidR="004933FF" w:rsidRPr="00CF2520">
        <w:rPr>
          <w:rFonts w:asciiTheme="minorHAnsi" w:hAnsiTheme="minorHAnsi" w:cstheme="minorHAnsi"/>
          <w:sz w:val="22"/>
          <w:szCs w:val="22"/>
        </w:rPr>
        <w:t>ni</w:t>
      </w:r>
      <w:r w:rsidR="00500EAA" w:rsidRPr="00CF2520">
        <w:rPr>
          <w:rFonts w:asciiTheme="minorHAnsi" w:hAnsiTheme="minorHAnsi" w:cstheme="minorHAnsi"/>
          <w:sz w:val="22"/>
          <w:szCs w:val="22"/>
        </w:rPr>
        <w:t>3</w:t>
      </w:r>
      <w:r w:rsidR="004933FF" w:rsidRPr="00CF2520">
        <w:rPr>
          <w:rFonts w:asciiTheme="minorHAnsi" w:hAnsiTheme="minorHAnsi" w:cstheme="minorHAnsi"/>
          <w:sz w:val="22"/>
          <w:szCs w:val="22"/>
        </w:rPr>
        <w:t>ebieskim</w:t>
      </w:r>
      <w:r w:rsidRPr="00CF2520">
        <w:rPr>
          <w:rFonts w:asciiTheme="minorHAnsi" w:hAnsiTheme="minorHAnsi" w:cstheme="minorHAnsi"/>
          <w:sz w:val="22"/>
          <w:szCs w:val="22"/>
        </w:rPr>
        <w:t xml:space="preserve">, grubość 16 mm, chemoodporny, </w:t>
      </w:r>
      <w:r w:rsidR="00D71B1A" w:rsidRPr="00CF2520">
        <w:rPr>
          <w:rFonts w:asciiTheme="minorHAnsi" w:hAnsiTheme="minorHAnsi" w:cstheme="minorHAnsi"/>
          <w:sz w:val="22"/>
          <w:szCs w:val="22"/>
        </w:rPr>
        <w:t>przeciwbakteryjny, przednia krawędź zaokrąglona;</w:t>
      </w:r>
    </w:p>
    <w:p w14:paraId="7360187D" w14:textId="77777777" w:rsidR="001F46FF" w:rsidRPr="00CF2520" w:rsidRDefault="001F46FF" w:rsidP="001F46FF">
      <w:pPr>
        <w:tabs>
          <w:tab w:val="left" w:pos="1170"/>
          <w:tab w:val="right" w:pos="4500"/>
        </w:tabs>
        <w:autoSpaceDE w:val="0"/>
        <w:autoSpaceDN w:val="0"/>
        <w:adjustRightInd w:val="0"/>
        <w:spacing w:line="276" w:lineRule="auto"/>
        <w:ind w:left="1170" w:right="-141" w:hanging="1170"/>
        <w:rPr>
          <w:rFonts w:asciiTheme="minorHAnsi" w:hAnsiTheme="minorHAnsi" w:cstheme="minorHAnsi"/>
          <w:sz w:val="22"/>
          <w:szCs w:val="22"/>
          <w:u w:val="single"/>
        </w:rPr>
      </w:pPr>
    </w:p>
    <w:p w14:paraId="489870C4"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u w:val="single"/>
        </w:rPr>
      </w:pPr>
      <w:r w:rsidRPr="00CF2520">
        <w:rPr>
          <w:rFonts w:asciiTheme="minorHAnsi" w:hAnsiTheme="minorHAnsi" w:cstheme="minorHAnsi"/>
          <w:sz w:val="22"/>
          <w:szCs w:val="22"/>
          <w:u w:val="single"/>
        </w:rPr>
        <w:t>W podstawie:</w:t>
      </w:r>
    </w:p>
    <w:p w14:paraId="1B2AE4B3"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sz w:val="22"/>
          <w:szCs w:val="22"/>
        </w:rPr>
      </w:pPr>
    </w:p>
    <w:p w14:paraId="5794642B"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b/>
          <w:sz w:val="22"/>
          <w:szCs w:val="22"/>
        </w:rPr>
      </w:pPr>
      <w:r w:rsidRPr="00CF2520">
        <w:rPr>
          <w:rFonts w:asciiTheme="minorHAnsi" w:hAnsiTheme="minorHAnsi" w:cstheme="minorHAnsi"/>
          <w:sz w:val="22"/>
          <w:szCs w:val="22"/>
        </w:rPr>
        <w:t>Stelaże z profili zamkniętych ze stali ocynkowanej malowanej proszkowo farbą poliuretanową, przekrój profili 50 x 25 x 3 mm; łączenie poprzeczek z nogami elementami złącznymi wkładanymi do belek stelaży:</w:t>
      </w:r>
    </w:p>
    <w:p w14:paraId="72D3A7D9" w14:textId="77777777" w:rsidR="001F46FF" w:rsidRPr="00CF2520" w:rsidRDefault="001F46FF" w:rsidP="001F46FF">
      <w:pPr>
        <w:tabs>
          <w:tab w:val="right" w:pos="4500"/>
        </w:tabs>
        <w:autoSpaceDE w:val="0"/>
        <w:autoSpaceDN w:val="0"/>
        <w:adjustRightInd w:val="0"/>
        <w:spacing w:line="276" w:lineRule="auto"/>
        <w:ind w:left="1843" w:right="-141" w:hanging="425"/>
        <w:rPr>
          <w:rFonts w:asciiTheme="minorHAnsi" w:hAnsiTheme="minorHAnsi" w:cstheme="minorHAnsi"/>
          <w:sz w:val="22"/>
          <w:szCs w:val="22"/>
        </w:rPr>
      </w:pPr>
    </w:p>
    <w:p w14:paraId="3CDB350E" w14:textId="77777777" w:rsidR="001F46FF" w:rsidRPr="00CF2520" w:rsidRDefault="001F46FF" w:rsidP="001F46FF">
      <w:pPr>
        <w:autoSpaceDE w:val="0"/>
        <w:autoSpaceDN w:val="0"/>
        <w:adjustRightInd w:val="0"/>
        <w:spacing w:line="276" w:lineRule="auto"/>
        <w:ind w:left="1843" w:right="-141" w:hanging="425"/>
        <w:rPr>
          <w:rFonts w:asciiTheme="minorHAnsi" w:hAnsiTheme="minorHAnsi" w:cstheme="minorHAnsi"/>
          <w:sz w:val="22"/>
          <w:szCs w:val="22"/>
        </w:rPr>
      </w:pPr>
      <w:r w:rsidRPr="00CF2520">
        <w:rPr>
          <w:rFonts w:asciiTheme="minorHAnsi" w:hAnsiTheme="minorHAnsi" w:cstheme="minorHAnsi"/>
          <w:sz w:val="22"/>
          <w:szCs w:val="22"/>
        </w:rPr>
        <w:t>2 x stelaż typu A szer. 600 mm, moduł podstawowy;</w:t>
      </w:r>
    </w:p>
    <w:p w14:paraId="408F326D"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sz w:val="22"/>
          <w:szCs w:val="22"/>
        </w:rPr>
      </w:pPr>
    </w:p>
    <w:p w14:paraId="508E5F5B"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rPr>
      </w:pPr>
      <w:r w:rsidRPr="00CF2520">
        <w:rPr>
          <w:rFonts w:asciiTheme="minorHAnsi" w:hAnsiTheme="minorHAnsi" w:cstheme="minorHAnsi"/>
          <w:sz w:val="22"/>
          <w:szCs w:val="22"/>
        </w:rPr>
        <w:t>Szafki ze stali ocynkowanej, pokrytej dwustronnie farbą proszkową poliuretanową, boki podwójne o gr. 20 mm, front podwójny wygłuszony o gr. 15mm z zaokrąglonymi narożnikami, uchwyt/y z fiszką, dla szafek z drzwiami: zawiasy 270˚, rozpinane,</w:t>
      </w:r>
      <w:r w:rsidRPr="00CF2520">
        <w:rPr>
          <w:rFonts w:asciiTheme="minorHAnsi" w:hAnsiTheme="minorHAnsi" w:cstheme="minorHAnsi"/>
          <w:sz w:val="22"/>
          <w:szCs w:val="22"/>
        </w:rPr>
        <w:br/>
        <w:t>dla szafek z szufladami: szuflady ze stali ocynkowanej, na prowadnicach rolkowych</w:t>
      </w:r>
      <w:r w:rsidRPr="00CF2520">
        <w:rPr>
          <w:rFonts w:asciiTheme="minorHAnsi" w:hAnsiTheme="minorHAnsi" w:cstheme="minorHAnsi"/>
          <w:sz w:val="22"/>
          <w:szCs w:val="22"/>
        </w:rPr>
        <w:br/>
        <w:t xml:space="preserve">z synchronizacją, </w:t>
      </w:r>
      <w:proofErr w:type="spellStart"/>
      <w:r w:rsidRPr="00CF2520">
        <w:rPr>
          <w:rFonts w:asciiTheme="minorHAnsi" w:hAnsiTheme="minorHAnsi" w:cstheme="minorHAnsi"/>
          <w:sz w:val="22"/>
          <w:szCs w:val="22"/>
        </w:rPr>
        <w:t>samohamowaniem</w:t>
      </w:r>
      <w:proofErr w:type="spellEnd"/>
      <w:r w:rsidRPr="00CF2520">
        <w:rPr>
          <w:rFonts w:asciiTheme="minorHAnsi" w:hAnsiTheme="minorHAnsi" w:cstheme="minorHAnsi"/>
          <w:sz w:val="22"/>
          <w:szCs w:val="22"/>
        </w:rPr>
        <w:t xml:space="preserve"> i dociągiem, prowadnice schowane w podwójnych bokach szuflady:</w:t>
      </w:r>
    </w:p>
    <w:p w14:paraId="00ED0526"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sz w:val="22"/>
          <w:szCs w:val="22"/>
          <w:u w:val="single"/>
        </w:rPr>
      </w:pPr>
      <w:r w:rsidRPr="00CF2520">
        <w:rPr>
          <w:rFonts w:asciiTheme="minorHAnsi" w:hAnsiTheme="minorHAnsi" w:cstheme="minorHAnsi"/>
          <w:sz w:val="22"/>
          <w:szCs w:val="22"/>
          <w:u w:val="single"/>
        </w:rPr>
        <w:t xml:space="preserve"> </w:t>
      </w:r>
    </w:p>
    <w:p w14:paraId="1FEB232D" w14:textId="77777777" w:rsidR="001F46FF" w:rsidRPr="00CF2520" w:rsidRDefault="001F46FF" w:rsidP="001F46FF">
      <w:pPr>
        <w:autoSpaceDE w:val="0"/>
        <w:autoSpaceDN w:val="0"/>
        <w:adjustRightInd w:val="0"/>
        <w:spacing w:line="276" w:lineRule="auto"/>
        <w:ind w:left="1843" w:right="-2" w:hanging="425"/>
        <w:rPr>
          <w:rFonts w:asciiTheme="minorHAnsi" w:hAnsiTheme="minorHAnsi" w:cstheme="minorHAnsi"/>
          <w:sz w:val="22"/>
          <w:szCs w:val="22"/>
        </w:rPr>
      </w:pPr>
      <w:r w:rsidRPr="00CF2520">
        <w:rPr>
          <w:rFonts w:asciiTheme="minorHAnsi" w:hAnsiTheme="minorHAnsi" w:cstheme="minorHAnsi"/>
          <w:sz w:val="22"/>
          <w:szCs w:val="22"/>
        </w:rPr>
        <w:t>2 x szafka na cokole szer. 600 mm, 1 drzwi, 1 szuflada, wkładana półka;</w:t>
      </w:r>
    </w:p>
    <w:p w14:paraId="1AB13ACF" w14:textId="77777777" w:rsidR="00047A96" w:rsidRPr="00CF2520" w:rsidRDefault="00047A96" w:rsidP="001F46FF">
      <w:pPr>
        <w:autoSpaceDE w:val="0"/>
        <w:autoSpaceDN w:val="0"/>
        <w:adjustRightInd w:val="0"/>
        <w:spacing w:line="276" w:lineRule="auto"/>
        <w:ind w:left="851" w:right="-2"/>
        <w:rPr>
          <w:rFonts w:asciiTheme="minorHAnsi" w:hAnsiTheme="minorHAnsi" w:cstheme="minorHAnsi"/>
          <w:b/>
          <w:sz w:val="22"/>
          <w:szCs w:val="22"/>
        </w:rPr>
      </w:pPr>
    </w:p>
    <w:p w14:paraId="1C29E4CA"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rPr>
      </w:pPr>
      <w:r w:rsidRPr="00CF2520">
        <w:rPr>
          <w:rFonts w:asciiTheme="minorHAnsi" w:hAnsiTheme="minorHAnsi" w:cstheme="minorHAnsi"/>
          <w:b/>
          <w:sz w:val="22"/>
          <w:szCs w:val="22"/>
        </w:rPr>
        <w:t>Pozycja 3</w:t>
      </w:r>
    </w:p>
    <w:p w14:paraId="0E3AE374"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sz w:val="22"/>
          <w:szCs w:val="22"/>
        </w:rPr>
      </w:pPr>
      <w:r w:rsidRPr="00CF2520">
        <w:rPr>
          <w:rFonts w:asciiTheme="minorHAnsi" w:hAnsiTheme="minorHAnsi" w:cstheme="minorHAnsi"/>
          <w:b/>
          <w:sz w:val="22"/>
          <w:szCs w:val="22"/>
        </w:rPr>
        <w:t>1 szt.</w:t>
      </w:r>
      <w:r w:rsidRPr="00CF2520">
        <w:rPr>
          <w:rFonts w:asciiTheme="minorHAnsi" w:hAnsiTheme="minorHAnsi" w:cstheme="minorHAnsi"/>
          <w:sz w:val="22"/>
          <w:szCs w:val="22"/>
        </w:rPr>
        <w:tab/>
      </w:r>
      <w:r w:rsidRPr="00CF2520">
        <w:rPr>
          <w:rFonts w:asciiTheme="minorHAnsi" w:hAnsiTheme="minorHAnsi" w:cstheme="minorHAnsi"/>
          <w:b/>
          <w:sz w:val="22"/>
          <w:szCs w:val="22"/>
        </w:rPr>
        <w:t>Stół przyścienny</w:t>
      </w:r>
      <w:r w:rsidRPr="00CF2520">
        <w:rPr>
          <w:rFonts w:asciiTheme="minorHAnsi" w:hAnsiTheme="minorHAnsi" w:cstheme="minorHAnsi"/>
          <w:sz w:val="22"/>
          <w:szCs w:val="22"/>
        </w:rPr>
        <w:t xml:space="preserve"> 1250 x 600 mm, wys. 900 mm. Stół składa się z:</w:t>
      </w:r>
    </w:p>
    <w:p w14:paraId="04348E9B" w14:textId="77777777" w:rsidR="001F46FF" w:rsidRPr="00CF2520" w:rsidRDefault="001F46FF" w:rsidP="001F46FF">
      <w:pPr>
        <w:tabs>
          <w:tab w:val="right" w:pos="4500"/>
        </w:tabs>
        <w:autoSpaceDE w:val="0"/>
        <w:autoSpaceDN w:val="0"/>
        <w:adjustRightInd w:val="0"/>
        <w:spacing w:line="276" w:lineRule="auto"/>
        <w:ind w:right="-141"/>
        <w:rPr>
          <w:rFonts w:asciiTheme="minorHAnsi" w:hAnsiTheme="minorHAnsi" w:cstheme="minorHAnsi"/>
          <w:sz w:val="22"/>
          <w:szCs w:val="22"/>
        </w:rPr>
      </w:pPr>
    </w:p>
    <w:p w14:paraId="6F4F87A4" w14:textId="77777777" w:rsidR="001F46FF" w:rsidRPr="00CF2520" w:rsidRDefault="001F46FF" w:rsidP="001F46FF">
      <w:pPr>
        <w:pStyle w:val="Akapitzlist"/>
        <w:numPr>
          <w:ilvl w:val="0"/>
          <w:numId w:val="8"/>
        </w:numPr>
        <w:tabs>
          <w:tab w:val="right" w:pos="4500"/>
        </w:tabs>
        <w:autoSpaceDE w:val="0"/>
        <w:autoSpaceDN w:val="0"/>
        <w:adjustRightInd w:val="0"/>
        <w:spacing w:line="276" w:lineRule="auto"/>
        <w:ind w:left="1418" w:right="-2" w:hanging="284"/>
        <w:rPr>
          <w:rFonts w:asciiTheme="minorHAnsi" w:hAnsiTheme="minorHAnsi" w:cstheme="minorHAnsi"/>
          <w:sz w:val="22"/>
          <w:szCs w:val="22"/>
        </w:rPr>
      </w:pPr>
      <w:r w:rsidRPr="00CF2520">
        <w:rPr>
          <w:rFonts w:asciiTheme="minorHAnsi" w:hAnsiTheme="minorHAnsi" w:cstheme="minorHAnsi"/>
          <w:sz w:val="22"/>
          <w:szCs w:val="22"/>
        </w:rPr>
        <w:t xml:space="preserve">blat z żywicy fenolowej w kolorze </w:t>
      </w:r>
      <w:r w:rsidR="00840D72" w:rsidRPr="00CF2520">
        <w:rPr>
          <w:rFonts w:asciiTheme="minorHAnsi" w:hAnsiTheme="minorHAnsi" w:cstheme="minorHAnsi"/>
          <w:sz w:val="22"/>
          <w:szCs w:val="22"/>
        </w:rPr>
        <w:t>niebieskim</w:t>
      </w:r>
      <w:r w:rsidRPr="00CF2520">
        <w:rPr>
          <w:rFonts w:asciiTheme="minorHAnsi" w:hAnsiTheme="minorHAnsi" w:cstheme="minorHAnsi"/>
          <w:sz w:val="22"/>
          <w:szCs w:val="22"/>
        </w:rPr>
        <w:t xml:space="preserve">, grubość 16 mm, chemoodporny, </w:t>
      </w:r>
      <w:r w:rsidR="00D71B1A" w:rsidRPr="00CF2520">
        <w:rPr>
          <w:rFonts w:asciiTheme="minorHAnsi" w:hAnsiTheme="minorHAnsi" w:cstheme="minorHAnsi"/>
          <w:sz w:val="22"/>
          <w:szCs w:val="22"/>
        </w:rPr>
        <w:t>przeciwbakteryjny, przednia krawędź zaokrąglona;</w:t>
      </w:r>
    </w:p>
    <w:p w14:paraId="59139108" w14:textId="77777777" w:rsidR="001F46FF" w:rsidRPr="00CF2520" w:rsidRDefault="001F46FF" w:rsidP="001F46FF">
      <w:pPr>
        <w:tabs>
          <w:tab w:val="left" w:pos="1170"/>
          <w:tab w:val="right" w:pos="4500"/>
        </w:tabs>
        <w:autoSpaceDE w:val="0"/>
        <w:autoSpaceDN w:val="0"/>
        <w:adjustRightInd w:val="0"/>
        <w:spacing w:line="276" w:lineRule="auto"/>
        <w:ind w:left="1170" w:right="-141" w:hanging="1170"/>
        <w:rPr>
          <w:rFonts w:asciiTheme="minorHAnsi" w:hAnsiTheme="minorHAnsi" w:cstheme="minorHAnsi"/>
          <w:sz w:val="22"/>
          <w:szCs w:val="22"/>
          <w:u w:val="single"/>
        </w:rPr>
      </w:pPr>
    </w:p>
    <w:p w14:paraId="5EAFB818"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u w:val="single"/>
        </w:rPr>
      </w:pPr>
      <w:r w:rsidRPr="00CF2520">
        <w:rPr>
          <w:rFonts w:asciiTheme="minorHAnsi" w:hAnsiTheme="minorHAnsi" w:cstheme="minorHAnsi"/>
          <w:sz w:val="22"/>
          <w:szCs w:val="22"/>
          <w:u w:val="single"/>
        </w:rPr>
        <w:t>W podstawie:</w:t>
      </w:r>
    </w:p>
    <w:p w14:paraId="163668E8"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sz w:val="22"/>
          <w:szCs w:val="22"/>
        </w:rPr>
      </w:pPr>
    </w:p>
    <w:p w14:paraId="40634D3F"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b/>
          <w:sz w:val="22"/>
          <w:szCs w:val="22"/>
        </w:rPr>
      </w:pPr>
      <w:r w:rsidRPr="00CF2520">
        <w:rPr>
          <w:rFonts w:asciiTheme="minorHAnsi" w:hAnsiTheme="minorHAnsi" w:cstheme="minorHAnsi"/>
          <w:sz w:val="22"/>
          <w:szCs w:val="22"/>
        </w:rPr>
        <w:t>Stelaże z profili zamkniętych ze stali ocynkowanej malowanej proszkowo farbą poliuretanową, przekrój profili 50 x 25 x 3 mm; łączenie poprzeczek z nogami elementami złącznymi wkładanymi do belek stelaży:</w:t>
      </w:r>
    </w:p>
    <w:p w14:paraId="3C972FDF" w14:textId="77777777" w:rsidR="001F46FF" w:rsidRPr="00CF2520" w:rsidRDefault="001F46FF" w:rsidP="001F46FF">
      <w:pPr>
        <w:tabs>
          <w:tab w:val="right" w:pos="4500"/>
        </w:tabs>
        <w:autoSpaceDE w:val="0"/>
        <w:autoSpaceDN w:val="0"/>
        <w:adjustRightInd w:val="0"/>
        <w:spacing w:line="276" w:lineRule="auto"/>
        <w:ind w:left="1843" w:right="-141" w:hanging="425"/>
        <w:rPr>
          <w:rFonts w:asciiTheme="minorHAnsi" w:hAnsiTheme="minorHAnsi" w:cstheme="minorHAnsi"/>
          <w:sz w:val="22"/>
          <w:szCs w:val="22"/>
        </w:rPr>
      </w:pPr>
    </w:p>
    <w:p w14:paraId="0F144A84" w14:textId="77777777" w:rsidR="001F46FF" w:rsidRPr="00CF2520" w:rsidRDefault="001F46FF" w:rsidP="001F46FF">
      <w:pPr>
        <w:autoSpaceDE w:val="0"/>
        <w:autoSpaceDN w:val="0"/>
        <w:adjustRightInd w:val="0"/>
        <w:spacing w:line="276" w:lineRule="auto"/>
        <w:ind w:left="1843" w:right="-141" w:hanging="425"/>
        <w:rPr>
          <w:rFonts w:asciiTheme="minorHAnsi" w:hAnsiTheme="minorHAnsi" w:cstheme="minorHAnsi"/>
          <w:sz w:val="22"/>
          <w:szCs w:val="22"/>
        </w:rPr>
      </w:pPr>
      <w:r w:rsidRPr="00CF2520">
        <w:rPr>
          <w:rFonts w:asciiTheme="minorHAnsi" w:hAnsiTheme="minorHAnsi" w:cstheme="minorHAnsi"/>
          <w:sz w:val="22"/>
          <w:szCs w:val="22"/>
        </w:rPr>
        <w:t>1 x stelaż typu A szer. 600 mm, moduł podstawowy;</w:t>
      </w:r>
    </w:p>
    <w:p w14:paraId="187B6EE4"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sz w:val="22"/>
          <w:szCs w:val="22"/>
        </w:rPr>
      </w:pPr>
    </w:p>
    <w:p w14:paraId="5259D880"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rPr>
      </w:pPr>
      <w:r w:rsidRPr="00CF2520">
        <w:rPr>
          <w:rFonts w:asciiTheme="minorHAnsi" w:hAnsiTheme="minorHAnsi" w:cstheme="minorHAnsi"/>
          <w:sz w:val="22"/>
          <w:szCs w:val="22"/>
        </w:rPr>
        <w:t>Szafki ze stali ocynkowanej, pokrytej dwustronnie farbą proszkową poliuretanową, boki podwójne o gr. 20 mm, front podwójny wygłuszony o gr. 15mm z zaokrąglonymi narożnikami, uchwyt/y z fiszką, dla szafek z drzwiami: zawiasy 270˚, rozpinane,</w:t>
      </w:r>
      <w:r w:rsidRPr="00CF2520">
        <w:rPr>
          <w:rFonts w:asciiTheme="minorHAnsi" w:hAnsiTheme="minorHAnsi" w:cstheme="minorHAnsi"/>
          <w:sz w:val="22"/>
          <w:szCs w:val="22"/>
        </w:rPr>
        <w:br/>
        <w:t>dla szafek z szufladami: szuflady ze stali ocynkowanej, na prowadnicach rolkowych</w:t>
      </w:r>
      <w:r w:rsidRPr="00CF2520">
        <w:rPr>
          <w:rFonts w:asciiTheme="minorHAnsi" w:hAnsiTheme="minorHAnsi" w:cstheme="minorHAnsi"/>
          <w:sz w:val="22"/>
          <w:szCs w:val="22"/>
        </w:rPr>
        <w:br/>
        <w:t xml:space="preserve">z synchronizacją, </w:t>
      </w:r>
      <w:proofErr w:type="spellStart"/>
      <w:r w:rsidRPr="00CF2520">
        <w:rPr>
          <w:rFonts w:asciiTheme="minorHAnsi" w:hAnsiTheme="minorHAnsi" w:cstheme="minorHAnsi"/>
          <w:sz w:val="22"/>
          <w:szCs w:val="22"/>
        </w:rPr>
        <w:t>samohamowaniem</w:t>
      </w:r>
      <w:proofErr w:type="spellEnd"/>
      <w:r w:rsidRPr="00CF2520">
        <w:rPr>
          <w:rFonts w:asciiTheme="minorHAnsi" w:hAnsiTheme="minorHAnsi" w:cstheme="minorHAnsi"/>
          <w:sz w:val="22"/>
          <w:szCs w:val="22"/>
        </w:rPr>
        <w:t xml:space="preserve"> i dociągiem, prowadnice schowane w podwójnych bokach szuflady:</w:t>
      </w:r>
    </w:p>
    <w:p w14:paraId="5BD37EC4"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sz w:val="22"/>
          <w:szCs w:val="22"/>
          <w:u w:val="single"/>
        </w:rPr>
      </w:pPr>
      <w:r w:rsidRPr="00CF2520">
        <w:rPr>
          <w:rFonts w:asciiTheme="minorHAnsi" w:hAnsiTheme="minorHAnsi" w:cstheme="minorHAnsi"/>
          <w:sz w:val="22"/>
          <w:szCs w:val="22"/>
          <w:u w:val="single"/>
        </w:rPr>
        <w:t xml:space="preserve"> </w:t>
      </w:r>
    </w:p>
    <w:p w14:paraId="5BB2FDFE" w14:textId="77777777" w:rsidR="001F46FF" w:rsidRPr="00CF2520" w:rsidRDefault="001F46FF" w:rsidP="001F46FF">
      <w:pPr>
        <w:autoSpaceDE w:val="0"/>
        <w:autoSpaceDN w:val="0"/>
        <w:adjustRightInd w:val="0"/>
        <w:spacing w:line="276" w:lineRule="auto"/>
        <w:ind w:left="1843" w:right="-2" w:hanging="425"/>
        <w:rPr>
          <w:rFonts w:asciiTheme="minorHAnsi" w:hAnsiTheme="minorHAnsi" w:cstheme="minorHAnsi"/>
          <w:sz w:val="22"/>
          <w:szCs w:val="22"/>
        </w:rPr>
      </w:pPr>
      <w:r w:rsidRPr="00CF2520">
        <w:rPr>
          <w:rFonts w:asciiTheme="minorHAnsi" w:hAnsiTheme="minorHAnsi" w:cstheme="minorHAnsi"/>
          <w:sz w:val="22"/>
          <w:szCs w:val="22"/>
        </w:rPr>
        <w:lastRenderedPageBreak/>
        <w:t>1 x szafka na cokole szer. 600 mm, 1 drzwi, 1 szuflada, wkładana półka;</w:t>
      </w:r>
    </w:p>
    <w:p w14:paraId="7CC6DC7A" w14:textId="77777777" w:rsidR="001F46FF" w:rsidRPr="00CF2520" w:rsidRDefault="001F46FF" w:rsidP="001F46FF">
      <w:pPr>
        <w:tabs>
          <w:tab w:val="right" w:pos="4500"/>
        </w:tabs>
        <w:autoSpaceDE w:val="0"/>
        <w:autoSpaceDN w:val="0"/>
        <w:adjustRightInd w:val="0"/>
        <w:spacing w:line="276" w:lineRule="auto"/>
        <w:ind w:right="-2"/>
        <w:jc w:val="center"/>
        <w:rPr>
          <w:rFonts w:asciiTheme="minorHAnsi" w:hAnsiTheme="minorHAnsi" w:cstheme="minorHAnsi"/>
          <w:b/>
          <w:sz w:val="22"/>
          <w:szCs w:val="22"/>
        </w:rPr>
      </w:pPr>
    </w:p>
    <w:p w14:paraId="7405210A"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rPr>
      </w:pPr>
      <w:r w:rsidRPr="00CF2520">
        <w:rPr>
          <w:rFonts w:asciiTheme="minorHAnsi" w:hAnsiTheme="minorHAnsi" w:cstheme="minorHAnsi"/>
          <w:b/>
          <w:sz w:val="22"/>
          <w:szCs w:val="22"/>
        </w:rPr>
        <w:t>Pozycja 4</w:t>
      </w:r>
    </w:p>
    <w:p w14:paraId="03D16C0E"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sz w:val="22"/>
          <w:szCs w:val="22"/>
        </w:rPr>
      </w:pPr>
      <w:r w:rsidRPr="00CF2520">
        <w:rPr>
          <w:rFonts w:asciiTheme="minorHAnsi" w:hAnsiTheme="minorHAnsi" w:cstheme="minorHAnsi"/>
          <w:b/>
          <w:sz w:val="22"/>
          <w:szCs w:val="22"/>
        </w:rPr>
        <w:t>1 szt.</w:t>
      </w:r>
      <w:r w:rsidRPr="00CF2520">
        <w:rPr>
          <w:rFonts w:asciiTheme="minorHAnsi" w:hAnsiTheme="minorHAnsi" w:cstheme="minorHAnsi"/>
          <w:sz w:val="22"/>
          <w:szCs w:val="22"/>
        </w:rPr>
        <w:tab/>
      </w:r>
      <w:r w:rsidRPr="00CF2520">
        <w:rPr>
          <w:rFonts w:asciiTheme="minorHAnsi" w:hAnsiTheme="minorHAnsi" w:cstheme="minorHAnsi"/>
          <w:b/>
          <w:sz w:val="22"/>
          <w:szCs w:val="22"/>
        </w:rPr>
        <w:t>Stół przyścienny</w:t>
      </w:r>
      <w:r w:rsidRPr="00CF2520">
        <w:rPr>
          <w:rFonts w:asciiTheme="minorHAnsi" w:hAnsiTheme="minorHAnsi" w:cstheme="minorHAnsi"/>
          <w:sz w:val="22"/>
          <w:szCs w:val="22"/>
        </w:rPr>
        <w:t xml:space="preserve"> 1250 x 600 mm, wys. 900 mm. Stół składa się z:</w:t>
      </w:r>
    </w:p>
    <w:p w14:paraId="142B0C76" w14:textId="77777777" w:rsidR="001F46FF" w:rsidRPr="00CF2520" w:rsidRDefault="001F46FF" w:rsidP="001F46FF">
      <w:pPr>
        <w:tabs>
          <w:tab w:val="right" w:pos="4500"/>
        </w:tabs>
        <w:autoSpaceDE w:val="0"/>
        <w:autoSpaceDN w:val="0"/>
        <w:adjustRightInd w:val="0"/>
        <w:spacing w:line="276" w:lineRule="auto"/>
        <w:ind w:right="-141"/>
        <w:rPr>
          <w:rFonts w:asciiTheme="minorHAnsi" w:hAnsiTheme="minorHAnsi" w:cstheme="minorHAnsi"/>
          <w:sz w:val="22"/>
          <w:szCs w:val="22"/>
        </w:rPr>
      </w:pPr>
    </w:p>
    <w:p w14:paraId="5289C742" w14:textId="77777777" w:rsidR="001F46FF" w:rsidRPr="00CF2520" w:rsidRDefault="001F46FF" w:rsidP="001F46FF">
      <w:pPr>
        <w:pStyle w:val="Akapitzlist"/>
        <w:numPr>
          <w:ilvl w:val="0"/>
          <w:numId w:val="8"/>
        </w:numPr>
        <w:tabs>
          <w:tab w:val="right" w:pos="4500"/>
        </w:tabs>
        <w:autoSpaceDE w:val="0"/>
        <w:autoSpaceDN w:val="0"/>
        <w:adjustRightInd w:val="0"/>
        <w:spacing w:line="276" w:lineRule="auto"/>
        <w:ind w:left="1418" w:right="-2" w:hanging="284"/>
        <w:rPr>
          <w:rFonts w:asciiTheme="minorHAnsi" w:hAnsiTheme="minorHAnsi" w:cstheme="minorHAnsi"/>
          <w:sz w:val="22"/>
          <w:szCs w:val="22"/>
        </w:rPr>
      </w:pPr>
      <w:r w:rsidRPr="00CF2520">
        <w:rPr>
          <w:rFonts w:asciiTheme="minorHAnsi" w:hAnsiTheme="minorHAnsi" w:cstheme="minorHAnsi"/>
          <w:sz w:val="22"/>
          <w:szCs w:val="22"/>
        </w:rPr>
        <w:t xml:space="preserve">blat z żywicy fenolowej w kolorze </w:t>
      </w:r>
      <w:r w:rsidR="00840D72" w:rsidRPr="00CF2520">
        <w:rPr>
          <w:rFonts w:asciiTheme="minorHAnsi" w:hAnsiTheme="minorHAnsi" w:cstheme="minorHAnsi"/>
          <w:sz w:val="22"/>
          <w:szCs w:val="22"/>
        </w:rPr>
        <w:t>niebieskim</w:t>
      </w:r>
      <w:r w:rsidRPr="00CF2520">
        <w:rPr>
          <w:rFonts w:asciiTheme="minorHAnsi" w:hAnsiTheme="minorHAnsi" w:cstheme="minorHAnsi"/>
          <w:sz w:val="22"/>
          <w:szCs w:val="22"/>
        </w:rPr>
        <w:t xml:space="preserve">, grubość 16 mm, chemoodporny, </w:t>
      </w:r>
      <w:r w:rsidR="00D71B1A" w:rsidRPr="00CF2520">
        <w:rPr>
          <w:rFonts w:asciiTheme="minorHAnsi" w:hAnsiTheme="minorHAnsi" w:cstheme="minorHAnsi"/>
          <w:sz w:val="22"/>
          <w:szCs w:val="22"/>
        </w:rPr>
        <w:t>przeciwbakteryjny, przednia krawędź zaokrąglona;</w:t>
      </w:r>
    </w:p>
    <w:p w14:paraId="0AAE1841" w14:textId="77777777" w:rsidR="001F46FF" w:rsidRPr="00CF2520" w:rsidRDefault="001F46FF" w:rsidP="001F46FF">
      <w:pPr>
        <w:tabs>
          <w:tab w:val="left" w:pos="1170"/>
          <w:tab w:val="right" w:pos="4500"/>
        </w:tabs>
        <w:autoSpaceDE w:val="0"/>
        <w:autoSpaceDN w:val="0"/>
        <w:adjustRightInd w:val="0"/>
        <w:spacing w:line="276" w:lineRule="auto"/>
        <w:ind w:left="1170" w:right="-141" w:hanging="1170"/>
        <w:rPr>
          <w:rFonts w:asciiTheme="minorHAnsi" w:hAnsiTheme="minorHAnsi" w:cstheme="minorHAnsi"/>
          <w:sz w:val="22"/>
          <w:szCs w:val="22"/>
          <w:u w:val="single"/>
        </w:rPr>
      </w:pPr>
    </w:p>
    <w:p w14:paraId="53E530F5"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u w:val="single"/>
        </w:rPr>
      </w:pPr>
      <w:r w:rsidRPr="00CF2520">
        <w:rPr>
          <w:rFonts w:asciiTheme="minorHAnsi" w:hAnsiTheme="minorHAnsi" w:cstheme="minorHAnsi"/>
          <w:sz w:val="22"/>
          <w:szCs w:val="22"/>
          <w:u w:val="single"/>
        </w:rPr>
        <w:t>W podstawie:</w:t>
      </w:r>
    </w:p>
    <w:p w14:paraId="1A93FB73"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sz w:val="22"/>
          <w:szCs w:val="22"/>
        </w:rPr>
      </w:pPr>
    </w:p>
    <w:p w14:paraId="3A223974"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b/>
          <w:sz w:val="22"/>
          <w:szCs w:val="22"/>
        </w:rPr>
      </w:pPr>
      <w:r w:rsidRPr="00CF2520">
        <w:rPr>
          <w:rFonts w:asciiTheme="minorHAnsi" w:hAnsiTheme="minorHAnsi" w:cstheme="minorHAnsi"/>
          <w:sz w:val="22"/>
          <w:szCs w:val="22"/>
        </w:rPr>
        <w:t>Stelaże z profili zamkniętych ze stali ocynkowanej malowanej proszkowo farbą poliuretanową, przekrój profili 50 x 25 x 3 mm; łączenie poprzeczek z nogami elementami złącznymi wkładanymi do belek stelaży:</w:t>
      </w:r>
    </w:p>
    <w:p w14:paraId="4E02E657" w14:textId="77777777" w:rsidR="001F46FF" w:rsidRPr="00CF2520" w:rsidRDefault="001F46FF" w:rsidP="001F46FF">
      <w:pPr>
        <w:tabs>
          <w:tab w:val="right" w:pos="4500"/>
        </w:tabs>
        <w:autoSpaceDE w:val="0"/>
        <w:autoSpaceDN w:val="0"/>
        <w:adjustRightInd w:val="0"/>
        <w:spacing w:line="276" w:lineRule="auto"/>
        <w:ind w:left="1843" w:right="-141" w:hanging="425"/>
        <w:rPr>
          <w:rFonts w:asciiTheme="minorHAnsi" w:hAnsiTheme="minorHAnsi" w:cstheme="minorHAnsi"/>
          <w:sz w:val="22"/>
          <w:szCs w:val="22"/>
        </w:rPr>
      </w:pPr>
    </w:p>
    <w:p w14:paraId="604B7138" w14:textId="77777777" w:rsidR="001F46FF" w:rsidRPr="00CF2520" w:rsidRDefault="001F46FF" w:rsidP="001F46FF">
      <w:pPr>
        <w:autoSpaceDE w:val="0"/>
        <w:autoSpaceDN w:val="0"/>
        <w:adjustRightInd w:val="0"/>
        <w:spacing w:line="276" w:lineRule="auto"/>
        <w:ind w:left="1843" w:right="-141" w:hanging="425"/>
        <w:rPr>
          <w:rFonts w:asciiTheme="minorHAnsi" w:hAnsiTheme="minorHAnsi" w:cstheme="minorHAnsi"/>
          <w:sz w:val="22"/>
          <w:szCs w:val="22"/>
        </w:rPr>
      </w:pPr>
      <w:r w:rsidRPr="00CF2520">
        <w:rPr>
          <w:rFonts w:asciiTheme="minorHAnsi" w:hAnsiTheme="minorHAnsi" w:cstheme="minorHAnsi"/>
          <w:sz w:val="22"/>
          <w:szCs w:val="22"/>
        </w:rPr>
        <w:t>1 x stelaż typu A szer. 600 mm, moduł podstawowy;</w:t>
      </w:r>
    </w:p>
    <w:p w14:paraId="49435479"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sz w:val="22"/>
          <w:szCs w:val="22"/>
        </w:rPr>
      </w:pPr>
    </w:p>
    <w:p w14:paraId="370C8BB6"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rPr>
      </w:pPr>
      <w:r w:rsidRPr="00CF2520">
        <w:rPr>
          <w:rFonts w:asciiTheme="minorHAnsi" w:hAnsiTheme="minorHAnsi" w:cstheme="minorHAnsi"/>
          <w:sz w:val="22"/>
          <w:szCs w:val="22"/>
        </w:rPr>
        <w:t>Szafki ze stali ocynkowanej, pokrytej dwustronnie farbą proszkową poliuretanową, boki podwójne o gr. 20 mm, front podwójny wygłuszony o gr. 15mm z zaokrąglonymi narożnikami, uchwyt/y z fiszką, dla szafek z drzwiami: zawiasy 270˚, rozpinane,</w:t>
      </w:r>
      <w:r w:rsidRPr="00CF2520">
        <w:rPr>
          <w:rFonts w:asciiTheme="minorHAnsi" w:hAnsiTheme="minorHAnsi" w:cstheme="minorHAnsi"/>
          <w:sz w:val="22"/>
          <w:szCs w:val="22"/>
        </w:rPr>
        <w:br/>
        <w:t>dla szafek z szufladami: szuflady ze stali ocynkowanej, na prowadnicach rolkowych</w:t>
      </w:r>
      <w:r w:rsidRPr="00CF2520">
        <w:rPr>
          <w:rFonts w:asciiTheme="minorHAnsi" w:hAnsiTheme="minorHAnsi" w:cstheme="minorHAnsi"/>
          <w:sz w:val="22"/>
          <w:szCs w:val="22"/>
        </w:rPr>
        <w:br/>
        <w:t xml:space="preserve">z synchronizacją, </w:t>
      </w:r>
      <w:proofErr w:type="spellStart"/>
      <w:r w:rsidRPr="00CF2520">
        <w:rPr>
          <w:rFonts w:asciiTheme="minorHAnsi" w:hAnsiTheme="minorHAnsi" w:cstheme="minorHAnsi"/>
          <w:sz w:val="22"/>
          <w:szCs w:val="22"/>
        </w:rPr>
        <w:t>samohamowaniem</w:t>
      </w:r>
      <w:proofErr w:type="spellEnd"/>
      <w:r w:rsidRPr="00CF2520">
        <w:rPr>
          <w:rFonts w:asciiTheme="minorHAnsi" w:hAnsiTheme="minorHAnsi" w:cstheme="minorHAnsi"/>
          <w:sz w:val="22"/>
          <w:szCs w:val="22"/>
        </w:rPr>
        <w:t xml:space="preserve"> i dociągiem, prowadnice schowane w podwójnych bokach szuflady:</w:t>
      </w:r>
    </w:p>
    <w:p w14:paraId="77589237"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sz w:val="22"/>
          <w:szCs w:val="22"/>
          <w:u w:val="single"/>
        </w:rPr>
      </w:pPr>
      <w:r w:rsidRPr="00CF2520">
        <w:rPr>
          <w:rFonts w:asciiTheme="minorHAnsi" w:hAnsiTheme="minorHAnsi" w:cstheme="minorHAnsi"/>
          <w:sz w:val="22"/>
          <w:szCs w:val="22"/>
          <w:u w:val="single"/>
        </w:rPr>
        <w:t xml:space="preserve"> </w:t>
      </w:r>
    </w:p>
    <w:p w14:paraId="1BEE44AA" w14:textId="77777777" w:rsidR="001F46FF" w:rsidRPr="00CF2520" w:rsidRDefault="001F46FF" w:rsidP="001F46FF">
      <w:pPr>
        <w:autoSpaceDE w:val="0"/>
        <w:autoSpaceDN w:val="0"/>
        <w:adjustRightInd w:val="0"/>
        <w:spacing w:line="276" w:lineRule="auto"/>
        <w:ind w:left="1843" w:right="-2" w:hanging="425"/>
        <w:rPr>
          <w:rFonts w:asciiTheme="minorHAnsi" w:hAnsiTheme="minorHAnsi" w:cstheme="minorHAnsi"/>
          <w:sz w:val="22"/>
          <w:szCs w:val="22"/>
        </w:rPr>
      </w:pPr>
      <w:r w:rsidRPr="00CF2520">
        <w:rPr>
          <w:rFonts w:asciiTheme="minorHAnsi" w:hAnsiTheme="minorHAnsi" w:cstheme="minorHAnsi"/>
          <w:sz w:val="22"/>
          <w:szCs w:val="22"/>
        </w:rPr>
        <w:t>1 x szafka na cokole szer. 600 mm, 1 drzwi, 1 szuflada, wkładana półka;</w:t>
      </w:r>
    </w:p>
    <w:p w14:paraId="1ECCEAD4" w14:textId="77777777" w:rsidR="00047A96" w:rsidRPr="00CF2520" w:rsidRDefault="00047A96" w:rsidP="001F46FF">
      <w:pPr>
        <w:autoSpaceDE w:val="0"/>
        <w:autoSpaceDN w:val="0"/>
        <w:adjustRightInd w:val="0"/>
        <w:spacing w:line="276" w:lineRule="auto"/>
        <w:ind w:left="851" w:right="-2"/>
        <w:rPr>
          <w:rFonts w:asciiTheme="minorHAnsi" w:hAnsiTheme="minorHAnsi" w:cstheme="minorHAnsi"/>
          <w:b/>
          <w:sz w:val="22"/>
          <w:szCs w:val="22"/>
        </w:rPr>
      </w:pPr>
    </w:p>
    <w:p w14:paraId="36597BEA"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rPr>
      </w:pPr>
      <w:r w:rsidRPr="00CF2520">
        <w:rPr>
          <w:rFonts w:asciiTheme="minorHAnsi" w:hAnsiTheme="minorHAnsi" w:cstheme="minorHAnsi"/>
          <w:b/>
          <w:sz w:val="22"/>
          <w:szCs w:val="22"/>
        </w:rPr>
        <w:t>Pozycja 5</w:t>
      </w:r>
    </w:p>
    <w:p w14:paraId="21F3A2FE"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sz w:val="22"/>
          <w:szCs w:val="22"/>
        </w:rPr>
      </w:pPr>
      <w:r w:rsidRPr="00CF2520">
        <w:rPr>
          <w:rFonts w:asciiTheme="minorHAnsi" w:hAnsiTheme="minorHAnsi" w:cstheme="minorHAnsi"/>
          <w:b/>
          <w:sz w:val="22"/>
          <w:szCs w:val="22"/>
        </w:rPr>
        <w:t>1 szt.</w:t>
      </w:r>
      <w:r w:rsidRPr="00CF2520">
        <w:rPr>
          <w:rFonts w:asciiTheme="minorHAnsi" w:hAnsiTheme="minorHAnsi" w:cstheme="minorHAnsi"/>
          <w:sz w:val="22"/>
          <w:szCs w:val="22"/>
        </w:rPr>
        <w:tab/>
      </w:r>
      <w:r w:rsidRPr="00CF2520">
        <w:rPr>
          <w:rFonts w:asciiTheme="minorHAnsi" w:hAnsiTheme="minorHAnsi" w:cstheme="minorHAnsi"/>
          <w:b/>
          <w:sz w:val="22"/>
          <w:szCs w:val="22"/>
        </w:rPr>
        <w:t>Stół półwyspowy</w:t>
      </w:r>
      <w:r w:rsidRPr="00CF2520">
        <w:rPr>
          <w:rFonts w:asciiTheme="minorHAnsi" w:hAnsiTheme="minorHAnsi" w:cstheme="minorHAnsi"/>
          <w:sz w:val="22"/>
          <w:szCs w:val="22"/>
        </w:rPr>
        <w:t xml:space="preserve"> 1550 x 1500 mm, wys. 900 mm. Stół składa się z:</w:t>
      </w:r>
    </w:p>
    <w:p w14:paraId="1AC09BBB" w14:textId="77777777" w:rsidR="001F46FF" w:rsidRPr="00CF2520" w:rsidRDefault="001F46FF" w:rsidP="001F46FF">
      <w:pPr>
        <w:tabs>
          <w:tab w:val="right" w:pos="4500"/>
        </w:tabs>
        <w:autoSpaceDE w:val="0"/>
        <w:autoSpaceDN w:val="0"/>
        <w:adjustRightInd w:val="0"/>
        <w:spacing w:line="276" w:lineRule="auto"/>
        <w:ind w:right="-141"/>
        <w:rPr>
          <w:rFonts w:asciiTheme="minorHAnsi" w:hAnsiTheme="minorHAnsi" w:cstheme="minorHAnsi"/>
          <w:sz w:val="22"/>
          <w:szCs w:val="22"/>
        </w:rPr>
      </w:pPr>
    </w:p>
    <w:p w14:paraId="6A2303E9" w14:textId="77777777" w:rsidR="001F46FF" w:rsidRPr="00CF2520" w:rsidRDefault="001F46FF" w:rsidP="001F46FF">
      <w:pPr>
        <w:pStyle w:val="Akapitzlist"/>
        <w:numPr>
          <w:ilvl w:val="0"/>
          <w:numId w:val="8"/>
        </w:numPr>
        <w:tabs>
          <w:tab w:val="right" w:pos="4500"/>
        </w:tabs>
        <w:autoSpaceDE w:val="0"/>
        <w:autoSpaceDN w:val="0"/>
        <w:adjustRightInd w:val="0"/>
        <w:spacing w:line="276" w:lineRule="auto"/>
        <w:ind w:left="1418" w:right="-2" w:hanging="284"/>
        <w:rPr>
          <w:rFonts w:asciiTheme="minorHAnsi" w:hAnsiTheme="minorHAnsi" w:cstheme="minorHAnsi"/>
          <w:sz w:val="22"/>
          <w:szCs w:val="22"/>
        </w:rPr>
      </w:pPr>
      <w:r w:rsidRPr="00CF2520">
        <w:rPr>
          <w:rFonts w:asciiTheme="minorHAnsi" w:hAnsiTheme="minorHAnsi" w:cstheme="minorHAnsi"/>
          <w:sz w:val="22"/>
          <w:szCs w:val="22"/>
        </w:rPr>
        <w:t xml:space="preserve">blat z żywicy fenolowej w kolorze </w:t>
      </w:r>
      <w:r w:rsidR="00840D72" w:rsidRPr="00CF2520">
        <w:rPr>
          <w:rFonts w:asciiTheme="minorHAnsi" w:hAnsiTheme="minorHAnsi" w:cstheme="minorHAnsi"/>
          <w:sz w:val="22"/>
          <w:szCs w:val="22"/>
        </w:rPr>
        <w:t>niebieskim</w:t>
      </w:r>
      <w:r w:rsidRPr="00CF2520">
        <w:rPr>
          <w:rFonts w:asciiTheme="minorHAnsi" w:hAnsiTheme="minorHAnsi" w:cstheme="minorHAnsi"/>
          <w:sz w:val="22"/>
          <w:szCs w:val="22"/>
        </w:rPr>
        <w:t xml:space="preserve">, grubość 16 mm, chemoodporny, </w:t>
      </w:r>
      <w:r w:rsidR="00D71B1A" w:rsidRPr="00CF2520">
        <w:rPr>
          <w:rFonts w:asciiTheme="minorHAnsi" w:hAnsiTheme="minorHAnsi" w:cstheme="minorHAnsi"/>
          <w:sz w:val="22"/>
          <w:szCs w:val="22"/>
        </w:rPr>
        <w:t>przeciwbakteryjny, przednia krawędź zaokrąglona;</w:t>
      </w:r>
    </w:p>
    <w:p w14:paraId="5C59FD93" w14:textId="77777777" w:rsidR="001F46FF" w:rsidRPr="00CF2520" w:rsidRDefault="001F46FF" w:rsidP="001F46FF">
      <w:pPr>
        <w:tabs>
          <w:tab w:val="left" w:pos="1170"/>
          <w:tab w:val="right" w:pos="4500"/>
        </w:tabs>
        <w:autoSpaceDE w:val="0"/>
        <w:autoSpaceDN w:val="0"/>
        <w:adjustRightInd w:val="0"/>
        <w:spacing w:line="276" w:lineRule="auto"/>
        <w:ind w:left="1170" w:right="-141" w:hanging="1170"/>
        <w:rPr>
          <w:rFonts w:asciiTheme="minorHAnsi" w:hAnsiTheme="minorHAnsi" w:cstheme="minorHAnsi"/>
          <w:sz w:val="22"/>
          <w:szCs w:val="22"/>
          <w:u w:val="single"/>
        </w:rPr>
      </w:pPr>
    </w:p>
    <w:p w14:paraId="0361DAE1"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u w:val="single"/>
        </w:rPr>
      </w:pPr>
      <w:r w:rsidRPr="00CF2520">
        <w:rPr>
          <w:rFonts w:asciiTheme="minorHAnsi" w:hAnsiTheme="minorHAnsi" w:cstheme="minorHAnsi"/>
          <w:sz w:val="22"/>
          <w:szCs w:val="22"/>
          <w:u w:val="single"/>
        </w:rPr>
        <w:t>W podstawie:</w:t>
      </w:r>
    </w:p>
    <w:p w14:paraId="5C16A17C"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sz w:val="22"/>
          <w:szCs w:val="22"/>
        </w:rPr>
      </w:pPr>
    </w:p>
    <w:p w14:paraId="6B3DF147"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b/>
          <w:sz w:val="22"/>
          <w:szCs w:val="22"/>
        </w:rPr>
      </w:pPr>
      <w:r w:rsidRPr="00CF2520">
        <w:rPr>
          <w:rFonts w:asciiTheme="minorHAnsi" w:hAnsiTheme="minorHAnsi" w:cstheme="minorHAnsi"/>
          <w:sz w:val="22"/>
          <w:szCs w:val="22"/>
        </w:rPr>
        <w:t>Stelaże z profili zamkniętych ze stali ocynkowanej malowanej proszkowo farbą poliuretanową, przekrój profili 50 x 25 x 3 mm; łączenie poprzeczek z nogami elementami złącznymi wkładanymi do belek stelaży:</w:t>
      </w:r>
    </w:p>
    <w:p w14:paraId="425E2BD3" w14:textId="77777777" w:rsidR="001F46FF" w:rsidRPr="00CF2520" w:rsidRDefault="001F46FF" w:rsidP="001F46FF">
      <w:pPr>
        <w:tabs>
          <w:tab w:val="right" w:pos="4500"/>
        </w:tabs>
        <w:autoSpaceDE w:val="0"/>
        <w:autoSpaceDN w:val="0"/>
        <w:adjustRightInd w:val="0"/>
        <w:spacing w:line="276" w:lineRule="auto"/>
        <w:ind w:left="1843" w:right="-141" w:hanging="425"/>
        <w:rPr>
          <w:rFonts w:asciiTheme="minorHAnsi" w:hAnsiTheme="minorHAnsi" w:cstheme="minorHAnsi"/>
          <w:sz w:val="22"/>
          <w:szCs w:val="22"/>
        </w:rPr>
      </w:pPr>
    </w:p>
    <w:p w14:paraId="31C42162" w14:textId="77777777" w:rsidR="001F46FF" w:rsidRPr="00CF2520" w:rsidRDefault="001F46FF" w:rsidP="001F46FF">
      <w:pPr>
        <w:autoSpaceDE w:val="0"/>
        <w:autoSpaceDN w:val="0"/>
        <w:adjustRightInd w:val="0"/>
        <w:spacing w:line="276" w:lineRule="auto"/>
        <w:ind w:left="1843" w:right="-141" w:hanging="425"/>
        <w:rPr>
          <w:rFonts w:asciiTheme="minorHAnsi" w:hAnsiTheme="minorHAnsi" w:cstheme="minorHAnsi"/>
          <w:sz w:val="22"/>
          <w:szCs w:val="22"/>
        </w:rPr>
      </w:pPr>
      <w:r w:rsidRPr="00CF2520">
        <w:rPr>
          <w:rFonts w:asciiTheme="minorHAnsi" w:hAnsiTheme="minorHAnsi" w:cstheme="minorHAnsi"/>
          <w:sz w:val="22"/>
          <w:szCs w:val="22"/>
        </w:rPr>
        <w:t>2 x stelaż typu A szer. 900 mm, moduł podstawowy;</w:t>
      </w:r>
    </w:p>
    <w:p w14:paraId="4C417D60"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sz w:val="22"/>
          <w:szCs w:val="22"/>
        </w:rPr>
      </w:pPr>
    </w:p>
    <w:p w14:paraId="07739E60"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rPr>
      </w:pPr>
      <w:r w:rsidRPr="00CF2520">
        <w:rPr>
          <w:rFonts w:asciiTheme="minorHAnsi" w:hAnsiTheme="minorHAnsi" w:cstheme="minorHAnsi"/>
          <w:sz w:val="22"/>
          <w:szCs w:val="22"/>
        </w:rPr>
        <w:t>Szafki ze stali ocynkowanej, pokrytej dwustronnie farbą proszkową poliuretanową, boki podwójne o gr. 20 mm, front podwójny wygłuszony o gr. 15mm z zaokrąglonymi narożnikami, uchwyt/y z fiszką, dla szafek z drzwiami: zawiasy 270˚, rozpinane,</w:t>
      </w:r>
      <w:r w:rsidRPr="00CF2520">
        <w:rPr>
          <w:rFonts w:asciiTheme="minorHAnsi" w:hAnsiTheme="minorHAnsi" w:cstheme="minorHAnsi"/>
          <w:sz w:val="22"/>
          <w:szCs w:val="22"/>
        </w:rPr>
        <w:br/>
        <w:t>dla szafek z szufladami: szuflady ze stali ocynkowanej, na prowadnicach rolkowych</w:t>
      </w:r>
      <w:r w:rsidRPr="00CF2520">
        <w:rPr>
          <w:rFonts w:asciiTheme="minorHAnsi" w:hAnsiTheme="minorHAnsi" w:cstheme="minorHAnsi"/>
          <w:sz w:val="22"/>
          <w:szCs w:val="22"/>
        </w:rPr>
        <w:br/>
      </w:r>
      <w:r w:rsidRPr="00CF2520">
        <w:rPr>
          <w:rFonts w:asciiTheme="minorHAnsi" w:hAnsiTheme="minorHAnsi" w:cstheme="minorHAnsi"/>
          <w:sz w:val="22"/>
          <w:szCs w:val="22"/>
        </w:rPr>
        <w:lastRenderedPageBreak/>
        <w:t xml:space="preserve">z synchronizacją, </w:t>
      </w:r>
      <w:proofErr w:type="spellStart"/>
      <w:r w:rsidRPr="00CF2520">
        <w:rPr>
          <w:rFonts w:asciiTheme="minorHAnsi" w:hAnsiTheme="minorHAnsi" w:cstheme="minorHAnsi"/>
          <w:sz w:val="22"/>
          <w:szCs w:val="22"/>
        </w:rPr>
        <w:t>samohamowaniem</w:t>
      </w:r>
      <w:proofErr w:type="spellEnd"/>
      <w:r w:rsidRPr="00CF2520">
        <w:rPr>
          <w:rFonts w:asciiTheme="minorHAnsi" w:hAnsiTheme="minorHAnsi" w:cstheme="minorHAnsi"/>
          <w:sz w:val="22"/>
          <w:szCs w:val="22"/>
        </w:rPr>
        <w:t xml:space="preserve"> i dociągiem, prowadnice schowane w podwójnych bokach szuflady:</w:t>
      </w:r>
    </w:p>
    <w:p w14:paraId="798F7BD3"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sz w:val="22"/>
          <w:szCs w:val="22"/>
          <w:u w:val="single"/>
        </w:rPr>
      </w:pPr>
      <w:r w:rsidRPr="00CF2520">
        <w:rPr>
          <w:rFonts w:asciiTheme="minorHAnsi" w:hAnsiTheme="minorHAnsi" w:cstheme="minorHAnsi"/>
          <w:sz w:val="22"/>
          <w:szCs w:val="22"/>
          <w:u w:val="single"/>
        </w:rPr>
        <w:t xml:space="preserve"> </w:t>
      </w:r>
    </w:p>
    <w:p w14:paraId="108E3B47" w14:textId="77777777" w:rsidR="001F46FF" w:rsidRPr="00CF2520" w:rsidRDefault="001F46FF" w:rsidP="001F46FF">
      <w:pPr>
        <w:autoSpaceDE w:val="0"/>
        <w:autoSpaceDN w:val="0"/>
        <w:adjustRightInd w:val="0"/>
        <w:spacing w:line="276" w:lineRule="auto"/>
        <w:ind w:left="1843" w:right="-2" w:hanging="425"/>
        <w:rPr>
          <w:rFonts w:asciiTheme="minorHAnsi" w:hAnsiTheme="minorHAnsi" w:cstheme="minorHAnsi"/>
          <w:sz w:val="22"/>
          <w:szCs w:val="22"/>
        </w:rPr>
      </w:pPr>
      <w:r w:rsidRPr="00CF2520">
        <w:rPr>
          <w:rFonts w:asciiTheme="minorHAnsi" w:hAnsiTheme="minorHAnsi" w:cstheme="minorHAnsi"/>
          <w:sz w:val="22"/>
          <w:szCs w:val="22"/>
        </w:rPr>
        <w:t>2 x szafka na cokole szer. 600 mm, 1 drzwi, 1 szuflada, wkładana półka;</w:t>
      </w:r>
    </w:p>
    <w:p w14:paraId="3B84BC61" w14:textId="77777777" w:rsidR="001F46FF" w:rsidRPr="00CF2520" w:rsidRDefault="001F46FF" w:rsidP="001F46FF">
      <w:pPr>
        <w:tabs>
          <w:tab w:val="right" w:pos="4500"/>
        </w:tabs>
        <w:autoSpaceDE w:val="0"/>
        <w:autoSpaceDN w:val="0"/>
        <w:adjustRightInd w:val="0"/>
        <w:spacing w:line="276" w:lineRule="auto"/>
        <w:ind w:right="-2"/>
        <w:jc w:val="center"/>
        <w:rPr>
          <w:rFonts w:asciiTheme="minorHAnsi" w:hAnsiTheme="minorHAnsi" w:cstheme="minorHAnsi"/>
          <w:b/>
          <w:sz w:val="22"/>
          <w:szCs w:val="22"/>
        </w:rPr>
      </w:pPr>
    </w:p>
    <w:p w14:paraId="6E3BA7CF"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rPr>
      </w:pPr>
      <w:r w:rsidRPr="00CF2520">
        <w:rPr>
          <w:rFonts w:asciiTheme="minorHAnsi" w:hAnsiTheme="minorHAnsi" w:cstheme="minorHAnsi"/>
          <w:b/>
          <w:sz w:val="22"/>
          <w:szCs w:val="22"/>
        </w:rPr>
        <w:t>Pozycja 6</w:t>
      </w:r>
    </w:p>
    <w:p w14:paraId="01A1907C"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sz w:val="22"/>
          <w:szCs w:val="22"/>
        </w:rPr>
      </w:pPr>
      <w:r w:rsidRPr="00CF2520">
        <w:rPr>
          <w:rFonts w:asciiTheme="minorHAnsi" w:hAnsiTheme="minorHAnsi" w:cstheme="minorHAnsi"/>
          <w:b/>
          <w:sz w:val="22"/>
          <w:szCs w:val="22"/>
        </w:rPr>
        <w:t>1 szt.</w:t>
      </w:r>
      <w:r w:rsidRPr="00CF2520">
        <w:rPr>
          <w:rFonts w:asciiTheme="minorHAnsi" w:hAnsiTheme="minorHAnsi" w:cstheme="minorHAnsi"/>
          <w:sz w:val="22"/>
          <w:szCs w:val="22"/>
        </w:rPr>
        <w:tab/>
      </w:r>
      <w:r w:rsidRPr="00CF2520">
        <w:rPr>
          <w:rFonts w:asciiTheme="minorHAnsi" w:hAnsiTheme="minorHAnsi" w:cstheme="minorHAnsi"/>
          <w:b/>
          <w:sz w:val="22"/>
          <w:szCs w:val="22"/>
        </w:rPr>
        <w:t>Stół przyścienny</w:t>
      </w:r>
      <w:r w:rsidRPr="00CF2520">
        <w:rPr>
          <w:rFonts w:asciiTheme="minorHAnsi" w:hAnsiTheme="minorHAnsi" w:cstheme="minorHAnsi"/>
          <w:sz w:val="22"/>
          <w:szCs w:val="22"/>
        </w:rPr>
        <w:t xml:space="preserve"> 1210 x 600 mm, wys. 900 mm. Stół składa się z:</w:t>
      </w:r>
    </w:p>
    <w:p w14:paraId="2E30A842" w14:textId="77777777" w:rsidR="001F46FF" w:rsidRPr="00CF2520" w:rsidRDefault="001F46FF" w:rsidP="001F46FF">
      <w:pPr>
        <w:tabs>
          <w:tab w:val="right" w:pos="4500"/>
        </w:tabs>
        <w:autoSpaceDE w:val="0"/>
        <w:autoSpaceDN w:val="0"/>
        <w:adjustRightInd w:val="0"/>
        <w:spacing w:line="276" w:lineRule="auto"/>
        <w:ind w:right="-141"/>
        <w:rPr>
          <w:rFonts w:asciiTheme="minorHAnsi" w:hAnsiTheme="minorHAnsi" w:cstheme="minorHAnsi"/>
          <w:sz w:val="22"/>
          <w:szCs w:val="22"/>
        </w:rPr>
      </w:pPr>
    </w:p>
    <w:p w14:paraId="1BB3C332" w14:textId="77777777" w:rsidR="001F46FF" w:rsidRPr="00CF2520" w:rsidRDefault="001F46FF" w:rsidP="001F46FF">
      <w:pPr>
        <w:pStyle w:val="Akapitzlist"/>
        <w:numPr>
          <w:ilvl w:val="0"/>
          <w:numId w:val="8"/>
        </w:numPr>
        <w:tabs>
          <w:tab w:val="right" w:pos="4500"/>
        </w:tabs>
        <w:autoSpaceDE w:val="0"/>
        <w:autoSpaceDN w:val="0"/>
        <w:adjustRightInd w:val="0"/>
        <w:spacing w:line="276" w:lineRule="auto"/>
        <w:ind w:left="1418" w:right="-2" w:hanging="284"/>
        <w:rPr>
          <w:rFonts w:asciiTheme="minorHAnsi" w:hAnsiTheme="minorHAnsi" w:cstheme="minorHAnsi"/>
          <w:sz w:val="22"/>
          <w:szCs w:val="22"/>
        </w:rPr>
      </w:pPr>
      <w:r w:rsidRPr="00CF2520">
        <w:rPr>
          <w:rFonts w:asciiTheme="minorHAnsi" w:hAnsiTheme="minorHAnsi" w:cstheme="minorHAnsi"/>
          <w:sz w:val="22"/>
          <w:szCs w:val="22"/>
        </w:rPr>
        <w:t xml:space="preserve">blat z żywicy fenolowej w kolorze </w:t>
      </w:r>
      <w:r w:rsidR="00840D72" w:rsidRPr="00CF2520">
        <w:rPr>
          <w:rFonts w:asciiTheme="minorHAnsi" w:hAnsiTheme="minorHAnsi" w:cstheme="minorHAnsi"/>
          <w:sz w:val="22"/>
          <w:szCs w:val="22"/>
        </w:rPr>
        <w:t>niebieskim</w:t>
      </w:r>
      <w:r w:rsidRPr="00CF2520">
        <w:rPr>
          <w:rFonts w:asciiTheme="minorHAnsi" w:hAnsiTheme="minorHAnsi" w:cstheme="minorHAnsi"/>
          <w:sz w:val="22"/>
          <w:szCs w:val="22"/>
        </w:rPr>
        <w:t xml:space="preserve">, grubość 16 mm, chemoodporny, </w:t>
      </w:r>
      <w:r w:rsidR="00D71B1A" w:rsidRPr="00CF2520">
        <w:rPr>
          <w:rFonts w:asciiTheme="minorHAnsi" w:hAnsiTheme="minorHAnsi" w:cstheme="minorHAnsi"/>
          <w:sz w:val="22"/>
          <w:szCs w:val="22"/>
        </w:rPr>
        <w:t>przeciwbakteryjny, przednia krawędź zaokrąglona;</w:t>
      </w:r>
    </w:p>
    <w:p w14:paraId="5A5424A0" w14:textId="77777777" w:rsidR="001F46FF" w:rsidRPr="00CF2520" w:rsidRDefault="001F46FF" w:rsidP="001F46FF">
      <w:pPr>
        <w:tabs>
          <w:tab w:val="left" w:pos="1170"/>
          <w:tab w:val="right" w:pos="4500"/>
        </w:tabs>
        <w:autoSpaceDE w:val="0"/>
        <w:autoSpaceDN w:val="0"/>
        <w:adjustRightInd w:val="0"/>
        <w:spacing w:line="276" w:lineRule="auto"/>
        <w:ind w:left="1170" w:right="-141" w:hanging="1170"/>
        <w:rPr>
          <w:rFonts w:asciiTheme="minorHAnsi" w:hAnsiTheme="minorHAnsi" w:cstheme="minorHAnsi"/>
          <w:sz w:val="22"/>
          <w:szCs w:val="22"/>
          <w:u w:val="single"/>
        </w:rPr>
      </w:pPr>
    </w:p>
    <w:p w14:paraId="690DECF2"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u w:val="single"/>
        </w:rPr>
      </w:pPr>
      <w:r w:rsidRPr="00CF2520">
        <w:rPr>
          <w:rFonts w:asciiTheme="minorHAnsi" w:hAnsiTheme="minorHAnsi" w:cstheme="minorHAnsi"/>
          <w:sz w:val="22"/>
          <w:szCs w:val="22"/>
          <w:u w:val="single"/>
        </w:rPr>
        <w:t>W podstawie:</w:t>
      </w:r>
    </w:p>
    <w:p w14:paraId="5647E7C3"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sz w:val="22"/>
          <w:szCs w:val="22"/>
        </w:rPr>
      </w:pPr>
    </w:p>
    <w:p w14:paraId="1F931A9A"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b/>
          <w:sz w:val="22"/>
          <w:szCs w:val="22"/>
        </w:rPr>
      </w:pPr>
      <w:r w:rsidRPr="00CF2520">
        <w:rPr>
          <w:rFonts w:asciiTheme="minorHAnsi" w:hAnsiTheme="minorHAnsi" w:cstheme="minorHAnsi"/>
          <w:sz w:val="22"/>
          <w:szCs w:val="22"/>
        </w:rPr>
        <w:t>Stelaże z profili zamkniętych ze stali ocynkowanej malowanej proszkowo farbą poliuretanową, przekrój profili 50 x 25 x 3 mm; łączenie poprzeczek z nogami elementami złącznymi wkładanymi do belek stelaży:</w:t>
      </w:r>
    </w:p>
    <w:p w14:paraId="69705BF6" w14:textId="77777777" w:rsidR="001F46FF" w:rsidRPr="00CF2520" w:rsidRDefault="001F46FF" w:rsidP="001F46FF">
      <w:pPr>
        <w:tabs>
          <w:tab w:val="right" w:pos="4500"/>
        </w:tabs>
        <w:autoSpaceDE w:val="0"/>
        <w:autoSpaceDN w:val="0"/>
        <w:adjustRightInd w:val="0"/>
        <w:spacing w:line="276" w:lineRule="auto"/>
        <w:ind w:left="1843" w:right="-141" w:hanging="425"/>
        <w:rPr>
          <w:rFonts w:asciiTheme="minorHAnsi" w:hAnsiTheme="minorHAnsi" w:cstheme="minorHAnsi"/>
          <w:sz w:val="22"/>
          <w:szCs w:val="22"/>
        </w:rPr>
      </w:pPr>
    </w:p>
    <w:p w14:paraId="1684DA4A" w14:textId="77777777" w:rsidR="001F46FF" w:rsidRPr="00CF2520" w:rsidRDefault="001F46FF" w:rsidP="001F46FF">
      <w:pPr>
        <w:autoSpaceDE w:val="0"/>
        <w:autoSpaceDN w:val="0"/>
        <w:adjustRightInd w:val="0"/>
        <w:spacing w:line="276" w:lineRule="auto"/>
        <w:ind w:left="1843" w:right="-141" w:hanging="425"/>
        <w:rPr>
          <w:rFonts w:asciiTheme="minorHAnsi" w:hAnsiTheme="minorHAnsi" w:cstheme="minorHAnsi"/>
          <w:sz w:val="22"/>
          <w:szCs w:val="22"/>
        </w:rPr>
      </w:pPr>
      <w:r w:rsidRPr="00CF2520">
        <w:rPr>
          <w:rFonts w:asciiTheme="minorHAnsi" w:hAnsiTheme="minorHAnsi" w:cstheme="minorHAnsi"/>
          <w:sz w:val="22"/>
          <w:szCs w:val="22"/>
        </w:rPr>
        <w:t>1 x stelaż typu A szer. 600 mm, moduł podstawowy;</w:t>
      </w:r>
    </w:p>
    <w:p w14:paraId="01B70E45"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sz w:val="22"/>
          <w:szCs w:val="22"/>
        </w:rPr>
      </w:pPr>
    </w:p>
    <w:p w14:paraId="66AB282F"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rPr>
      </w:pPr>
      <w:r w:rsidRPr="00CF2520">
        <w:rPr>
          <w:rFonts w:asciiTheme="minorHAnsi" w:hAnsiTheme="minorHAnsi" w:cstheme="minorHAnsi"/>
          <w:sz w:val="22"/>
          <w:szCs w:val="22"/>
        </w:rPr>
        <w:t>Szafki ze stali ocynkowanej, pokrytej dwustronnie farbą proszkową poliuretanową, boki podwójne o gr. 20 mm, front podwójny wygłuszony o gr. 15mm z zaokrąglonymi narożnikami, uchwyt/y z fiszką, dla szafek z drzwiami: zawiasy 270˚, rozpinane,</w:t>
      </w:r>
      <w:r w:rsidRPr="00CF2520">
        <w:rPr>
          <w:rFonts w:asciiTheme="minorHAnsi" w:hAnsiTheme="minorHAnsi" w:cstheme="minorHAnsi"/>
          <w:sz w:val="22"/>
          <w:szCs w:val="22"/>
        </w:rPr>
        <w:br/>
        <w:t>dla szafek z szufladami: szuflady ze stali ocynkowanej, na prowadnicach rolkowych</w:t>
      </w:r>
      <w:r w:rsidRPr="00CF2520">
        <w:rPr>
          <w:rFonts w:asciiTheme="minorHAnsi" w:hAnsiTheme="minorHAnsi" w:cstheme="minorHAnsi"/>
          <w:sz w:val="22"/>
          <w:szCs w:val="22"/>
        </w:rPr>
        <w:br/>
        <w:t xml:space="preserve">z synchronizacją, </w:t>
      </w:r>
      <w:proofErr w:type="spellStart"/>
      <w:r w:rsidRPr="00CF2520">
        <w:rPr>
          <w:rFonts w:asciiTheme="minorHAnsi" w:hAnsiTheme="minorHAnsi" w:cstheme="minorHAnsi"/>
          <w:sz w:val="22"/>
          <w:szCs w:val="22"/>
        </w:rPr>
        <w:t>samohamowaniem</w:t>
      </w:r>
      <w:proofErr w:type="spellEnd"/>
      <w:r w:rsidRPr="00CF2520">
        <w:rPr>
          <w:rFonts w:asciiTheme="minorHAnsi" w:hAnsiTheme="minorHAnsi" w:cstheme="minorHAnsi"/>
          <w:sz w:val="22"/>
          <w:szCs w:val="22"/>
        </w:rPr>
        <w:t xml:space="preserve"> i dociągiem, prowadnice schowane w podwójnych bokach szuflady:</w:t>
      </w:r>
    </w:p>
    <w:p w14:paraId="4F3178FA"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sz w:val="22"/>
          <w:szCs w:val="22"/>
          <w:u w:val="single"/>
        </w:rPr>
      </w:pPr>
      <w:r w:rsidRPr="00CF2520">
        <w:rPr>
          <w:rFonts w:asciiTheme="minorHAnsi" w:hAnsiTheme="minorHAnsi" w:cstheme="minorHAnsi"/>
          <w:sz w:val="22"/>
          <w:szCs w:val="22"/>
          <w:u w:val="single"/>
        </w:rPr>
        <w:t xml:space="preserve"> </w:t>
      </w:r>
    </w:p>
    <w:p w14:paraId="37FB00DD" w14:textId="77777777" w:rsidR="001F46FF" w:rsidRPr="00CF2520" w:rsidRDefault="001F46FF" w:rsidP="001F46FF">
      <w:pPr>
        <w:autoSpaceDE w:val="0"/>
        <w:autoSpaceDN w:val="0"/>
        <w:adjustRightInd w:val="0"/>
        <w:spacing w:line="276" w:lineRule="auto"/>
        <w:ind w:left="1843" w:right="-2" w:hanging="425"/>
        <w:rPr>
          <w:rFonts w:asciiTheme="minorHAnsi" w:hAnsiTheme="minorHAnsi" w:cstheme="minorHAnsi"/>
          <w:sz w:val="22"/>
          <w:szCs w:val="22"/>
        </w:rPr>
      </w:pPr>
      <w:r w:rsidRPr="00CF2520">
        <w:rPr>
          <w:rFonts w:asciiTheme="minorHAnsi" w:hAnsiTheme="minorHAnsi" w:cstheme="minorHAnsi"/>
          <w:sz w:val="22"/>
          <w:szCs w:val="22"/>
        </w:rPr>
        <w:t>1 x szafka na cokole szer. 600 mm, 1 drzwi, 1 szuflada, wkładana półka;</w:t>
      </w:r>
    </w:p>
    <w:p w14:paraId="335CE34C" w14:textId="77777777" w:rsidR="00047A96" w:rsidRPr="00CF2520" w:rsidRDefault="00047A96" w:rsidP="001F46FF">
      <w:pPr>
        <w:autoSpaceDE w:val="0"/>
        <w:autoSpaceDN w:val="0"/>
        <w:adjustRightInd w:val="0"/>
        <w:spacing w:line="276" w:lineRule="auto"/>
        <w:ind w:left="851" w:right="-2"/>
        <w:rPr>
          <w:rFonts w:asciiTheme="minorHAnsi" w:hAnsiTheme="minorHAnsi" w:cstheme="minorHAnsi"/>
          <w:b/>
          <w:sz w:val="22"/>
          <w:szCs w:val="22"/>
        </w:rPr>
      </w:pPr>
    </w:p>
    <w:p w14:paraId="0D889941"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rPr>
      </w:pPr>
      <w:r w:rsidRPr="00CF2520">
        <w:rPr>
          <w:rFonts w:asciiTheme="minorHAnsi" w:hAnsiTheme="minorHAnsi" w:cstheme="minorHAnsi"/>
          <w:b/>
          <w:sz w:val="22"/>
          <w:szCs w:val="22"/>
        </w:rPr>
        <w:t>Pozycja 7</w:t>
      </w:r>
    </w:p>
    <w:p w14:paraId="4C6C0065"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sz w:val="22"/>
          <w:szCs w:val="22"/>
        </w:rPr>
      </w:pPr>
      <w:r w:rsidRPr="00CF2520">
        <w:rPr>
          <w:rFonts w:asciiTheme="minorHAnsi" w:hAnsiTheme="minorHAnsi" w:cstheme="minorHAnsi"/>
          <w:b/>
          <w:sz w:val="22"/>
          <w:szCs w:val="22"/>
        </w:rPr>
        <w:t>1 szt.</w:t>
      </w:r>
      <w:r w:rsidRPr="00CF2520">
        <w:rPr>
          <w:rFonts w:asciiTheme="minorHAnsi" w:hAnsiTheme="minorHAnsi" w:cstheme="minorHAnsi"/>
          <w:sz w:val="22"/>
          <w:szCs w:val="22"/>
        </w:rPr>
        <w:tab/>
      </w:r>
      <w:r w:rsidRPr="00CF2520">
        <w:rPr>
          <w:rFonts w:asciiTheme="minorHAnsi" w:hAnsiTheme="minorHAnsi" w:cstheme="minorHAnsi"/>
          <w:b/>
          <w:sz w:val="22"/>
          <w:szCs w:val="22"/>
        </w:rPr>
        <w:t xml:space="preserve">Stół przyścienny </w:t>
      </w:r>
      <w:r w:rsidRPr="00CF2520">
        <w:rPr>
          <w:rFonts w:asciiTheme="minorHAnsi" w:hAnsiTheme="minorHAnsi" w:cstheme="minorHAnsi"/>
          <w:sz w:val="22"/>
          <w:szCs w:val="22"/>
        </w:rPr>
        <w:t>1200 x 750 mm, wys. 900 mm. Stół składa się z:</w:t>
      </w:r>
    </w:p>
    <w:p w14:paraId="6657FBDB" w14:textId="77777777" w:rsidR="001F46FF" w:rsidRPr="00CF2520" w:rsidRDefault="001F46FF" w:rsidP="001F46FF">
      <w:pPr>
        <w:tabs>
          <w:tab w:val="right" w:pos="4500"/>
        </w:tabs>
        <w:autoSpaceDE w:val="0"/>
        <w:autoSpaceDN w:val="0"/>
        <w:adjustRightInd w:val="0"/>
        <w:spacing w:line="276" w:lineRule="auto"/>
        <w:ind w:right="-141"/>
        <w:rPr>
          <w:rFonts w:asciiTheme="minorHAnsi" w:hAnsiTheme="minorHAnsi" w:cstheme="minorHAnsi"/>
          <w:sz w:val="22"/>
          <w:szCs w:val="22"/>
        </w:rPr>
      </w:pPr>
    </w:p>
    <w:p w14:paraId="5865E03E" w14:textId="77777777" w:rsidR="001F46FF" w:rsidRPr="00CF2520" w:rsidRDefault="001F46FF" w:rsidP="001F46FF">
      <w:pPr>
        <w:pStyle w:val="Akapitzlist"/>
        <w:numPr>
          <w:ilvl w:val="0"/>
          <w:numId w:val="8"/>
        </w:numPr>
        <w:tabs>
          <w:tab w:val="right" w:pos="4500"/>
        </w:tabs>
        <w:autoSpaceDE w:val="0"/>
        <w:autoSpaceDN w:val="0"/>
        <w:adjustRightInd w:val="0"/>
        <w:spacing w:line="276" w:lineRule="auto"/>
        <w:ind w:left="1418" w:right="-2" w:hanging="284"/>
        <w:rPr>
          <w:rFonts w:asciiTheme="minorHAnsi" w:hAnsiTheme="minorHAnsi" w:cstheme="minorHAnsi"/>
          <w:sz w:val="22"/>
          <w:szCs w:val="22"/>
        </w:rPr>
      </w:pPr>
      <w:r w:rsidRPr="00CF2520">
        <w:rPr>
          <w:rFonts w:asciiTheme="minorHAnsi" w:hAnsiTheme="minorHAnsi" w:cstheme="minorHAnsi"/>
          <w:sz w:val="22"/>
          <w:szCs w:val="22"/>
        </w:rPr>
        <w:t xml:space="preserve">blat z żywicy fenolowej w kolorze </w:t>
      </w:r>
      <w:r w:rsidR="00840D72" w:rsidRPr="00CF2520">
        <w:rPr>
          <w:rFonts w:asciiTheme="minorHAnsi" w:hAnsiTheme="minorHAnsi" w:cstheme="minorHAnsi"/>
          <w:sz w:val="22"/>
          <w:szCs w:val="22"/>
        </w:rPr>
        <w:t>niebieskim</w:t>
      </w:r>
      <w:r w:rsidRPr="00CF2520">
        <w:rPr>
          <w:rFonts w:asciiTheme="minorHAnsi" w:hAnsiTheme="minorHAnsi" w:cstheme="minorHAnsi"/>
          <w:sz w:val="22"/>
          <w:szCs w:val="22"/>
        </w:rPr>
        <w:t xml:space="preserve">, grubość 16 mm, chemoodporny, </w:t>
      </w:r>
      <w:r w:rsidR="00D71B1A" w:rsidRPr="00CF2520">
        <w:rPr>
          <w:rFonts w:asciiTheme="minorHAnsi" w:hAnsiTheme="minorHAnsi" w:cstheme="minorHAnsi"/>
          <w:sz w:val="22"/>
          <w:szCs w:val="22"/>
        </w:rPr>
        <w:t>przeciwbakteryjny, przednia krawędź zaokrąglona;</w:t>
      </w:r>
    </w:p>
    <w:p w14:paraId="575882A3" w14:textId="77777777" w:rsidR="001F46FF" w:rsidRPr="00CF2520" w:rsidRDefault="001F46FF" w:rsidP="001F46FF">
      <w:pPr>
        <w:tabs>
          <w:tab w:val="right" w:pos="4500"/>
        </w:tabs>
        <w:autoSpaceDE w:val="0"/>
        <w:autoSpaceDN w:val="0"/>
        <w:adjustRightInd w:val="0"/>
        <w:spacing w:line="276" w:lineRule="auto"/>
        <w:ind w:right="-141"/>
        <w:rPr>
          <w:rFonts w:asciiTheme="minorHAnsi" w:hAnsiTheme="minorHAnsi" w:cstheme="minorHAnsi"/>
          <w:sz w:val="22"/>
          <w:szCs w:val="22"/>
        </w:rPr>
      </w:pPr>
    </w:p>
    <w:p w14:paraId="7998986E" w14:textId="77777777" w:rsidR="001F46FF" w:rsidRPr="00CF2520" w:rsidRDefault="001F46FF" w:rsidP="001F46FF">
      <w:pPr>
        <w:autoSpaceDE w:val="0"/>
        <w:autoSpaceDN w:val="0"/>
        <w:adjustRightInd w:val="0"/>
        <w:spacing w:line="276" w:lineRule="auto"/>
        <w:ind w:left="2127" w:right="-2" w:hanging="426"/>
        <w:rPr>
          <w:rFonts w:asciiTheme="minorHAnsi" w:hAnsiTheme="minorHAnsi" w:cstheme="minorHAnsi"/>
          <w:sz w:val="22"/>
          <w:szCs w:val="22"/>
        </w:rPr>
      </w:pPr>
      <w:r w:rsidRPr="00CF2520">
        <w:rPr>
          <w:rFonts w:asciiTheme="minorHAnsi" w:hAnsiTheme="minorHAnsi" w:cstheme="minorHAnsi"/>
          <w:sz w:val="22"/>
          <w:szCs w:val="22"/>
        </w:rPr>
        <w:t>2 x zlew z żywicy epoksydowej (wymiary wew. komory: 400x400x300 mm);</w:t>
      </w:r>
    </w:p>
    <w:p w14:paraId="6E1C9F68" w14:textId="77777777" w:rsidR="001F46FF" w:rsidRPr="00CF2520" w:rsidRDefault="001F46FF" w:rsidP="001F46FF">
      <w:pPr>
        <w:autoSpaceDE w:val="0"/>
        <w:autoSpaceDN w:val="0"/>
        <w:adjustRightInd w:val="0"/>
        <w:spacing w:line="276" w:lineRule="auto"/>
        <w:ind w:left="2127" w:right="-2" w:hanging="426"/>
        <w:rPr>
          <w:rFonts w:asciiTheme="minorHAnsi" w:hAnsiTheme="minorHAnsi" w:cstheme="minorHAnsi"/>
          <w:sz w:val="22"/>
          <w:szCs w:val="22"/>
        </w:rPr>
      </w:pPr>
      <w:r w:rsidRPr="00CF2520">
        <w:rPr>
          <w:rFonts w:asciiTheme="minorHAnsi" w:hAnsiTheme="minorHAnsi" w:cstheme="minorHAnsi"/>
          <w:sz w:val="22"/>
          <w:szCs w:val="22"/>
        </w:rPr>
        <w:t>2 x armatura do ciepłej i zimnej wody, otwierana poj. dźwignią, pokryta powłoką poliuretanową;</w:t>
      </w:r>
    </w:p>
    <w:p w14:paraId="5B1C44E7" w14:textId="77777777" w:rsidR="001F46FF" w:rsidRPr="00CF2520" w:rsidRDefault="001F46FF" w:rsidP="001F46FF">
      <w:pPr>
        <w:tabs>
          <w:tab w:val="left" w:pos="1170"/>
          <w:tab w:val="right" w:pos="4500"/>
        </w:tabs>
        <w:autoSpaceDE w:val="0"/>
        <w:autoSpaceDN w:val="0"/>
        <w:adjustRightInd w:val="0"/>
        <w:spacing w:line="276" w:lineRule="auto"/>
        <w:ind w:left="1170" w:right="-141" w:hanging="1170"/>
        <w:rPr>
          <w:rFonts w:asciiTheme="minorHAnsi" w:hAnsiTheme="minorHAnsi" w:cstheme="minorHAnsi"/>
          <w:sz w:val="22"/>
          <w:szCs w:val="22"/>
          <w:u w:val="single"/>
        </w:rPr>
      </w:pPr>
    </w:p>
    <w:p w14:paraId="668C2FF3"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u w:val="single"/>
        </w:rPr>
      </w:pPr>
      <w:r w:rsidRPr="00CF2520">
        <w:rPr>
          <w:rFonts w:asciiTheme="minorHAnsi" w:hAnsiTheme="minorHAnsi" w:cstheme="minorHAnsi"/>
          <w:sz w:val="22"/>
          <w:szCs w:val="22"/>
          <w:u w:val="single"/>
        </w:rPr>
        <w:t>W podstawie:</w:t>
      </w:r>
    </w:p>
    <w:p w14:paraId="2B187BE8"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sz w:val="22"/>
          <w:szCs w:val="22"/>
        </w:rPr>
      </w:pPr>
    </w:p>
    <w:p w14:paraId="65564C12"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rPr>
      </w:pPr>
      <w:r w:rsidRPr="00CF2520">
        <w:rPr>
          <w:rFonts w:asciiTheme="minorHAnsi" w:hAnsiTheme="minorHAnsi" w:cstheme="minorHAnsi"/>
          <w:sz w:val="22"/>
          <w:szCs w:val="22"/>
        </w:rPr>
        <w:t>Szafki ze stali ocynkowanej, pokrytej dwustronnie farbą proszkową poliuretanową, boki podwójne o gr. 20 mm, front podwójny wygłuszony o gr. 15mm z zaokrąglonymi narożnikami, uchwyt/y z fiszką, dla szafek z drzwiami: zawiasy 270˚, rozpinane,</w:t>
      </w:r>
      <w:r w:rsidRPr="00CF2520">
        <w:rPr>
          <w:rFonts w:asciiTheme="minorHAnsi" w:hAnsiTheme="minorHAnsi" w:cstheme="minorHAnsi"/>
          <w:sz w:val="22"/>
          <w:szCs w:val="22"/>
        </w:rPr>
        <w:br/>
        <w:t>dla szafek z szufladami: szuflady ze stali ocynkowanej, na prowadnicach rolkowych</w:t>
      </w:r>
      <w:r w:rsidRPr="00CF2520">
        <w:rPr>
          <w:rFonts w:asciiTheme="minorHAnsi" w:hAnsiTheme="minorHAnsi" w:cstheme="minorHAnsi"/>
          <w:sz w:val="22"/>
          <w:szCs w:val="22"/>
        </w:rPr>
        <w:br/>
      </w:r>
      <w:r w:rsidRPr="00CF2520">
        <w:rPr>
          <w:rFonts w:asciiTheme="minorHAnsi" w:hAnsiTheme="minorHAnsi" w:cstheme="minorHAnsi"/>
          <w:sz w:val="22"/>
          <w:szCs w:val="22"/>
        </w:rPr>
        <w:lastRenderedPageBreak/>
        <w:t xml:space="preserve">z synchronizacją, </w:t>
      </w:r>
      <w:proofErr w:type="spellStart"/>
      <w:r w:rsidRPr="00CF2520">
        <w:rPr>
          <w:rFonts w:asciiTheme="minorHAnsi" w:hAnsiTheme="minorHAnsi" w:cstheme="minorHAnsi"/>
          <w:sz w:val="22"/>
          <w:szCs w:val="22"/>
        </w:rPr>
        <w:t>samohamowaniem</w:t>
      </w:r>
      <w:proofErr w:type="spellEnd"/>
      <w:r w:rsidRPr="00CF2520">
        <w:rPr>
          <w:rFonts w:asciiTheme="minorHAnsi" w:hAnsiTheme="minorHAnsi" w:cstheme="minorHAnsi"/>
          <w:sz w:val="22"/>
          <w:szCs w:val="22"/>
        </w:rPr>
        <w:t xml:space="preserve"> i dociągiem, prowadnice schowane w podwójnych bokach szuflady:</w:t>
      </w:r>
    </w:p>
    <w:p w14:paraId="3AB131BF"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sz w:val="22"/>
          <w:szCs w:val="22"/>
          <w:u w:val="single"/>
        </w:rPr>
      </w:pPr>
      <w:r w:rsidRPr="00CF2520">
        <w:rPr>
          <w:rFonts w:asciiTheme="minorHAnsi" w:hAnsiTheme="minorHAnsi" w:cstheme="minorHAnsi"/>
          <w:sz w:val="22"/>
          <w:szCs w:val="22"/>
          <w:u w:val="single"/>
        </w:rPr>
        <w:t xml:space="preserve"> </w:t>
      </w:r>
    </w:p>
    <w:p w14:paraId="3ACE32BF" w14:textId="77777777" w:rsidR="001F46FF" w:rsidRPr="00CF2520" w:rsidRDefault="001F46FF" w:rsidP="001F46FF">
      <w:pPr>
        <w:autoSpaceDE w:val="0"/>
        <w:autoSpaceDN w:val="0"/>
        <w:adjustRightInd w:val="0"/>
        <w:spacing w:line="276" w:lineRule="auto"/>
        <w:ind w:left="1843" w:right="-2" w:hanging="425"/>
        <w:rPr>
          <w:rFonts w:asciiTheme="minorHAnsi" w:hAnsiTheme="minorHAnsi" w:cstheme="minorHAnsi"/>
          <w:sz w:val="22"/>
          <w:szCs w:val="22"/>
        </w:rPr>
      </w:pPr>
      <w:r w:rsidRPr="00CF2520">
        <w:rPr>
          <w:rFonts w:asciiTheme="minorHAnsi" w:hAnsiTheme="minorHAnsi" w:cstheme="minorHAnsi"/>
          <w:sz w:val="22"/>
          <w:szCs w:val="22"/>
        </w:rPr>
        <w:t>1 x szafka na cokole szer. 1200 mm, instalacyjna, 2 drzwi;</w:t>
      </w:r>
    </w:p>
    <w:p w14:paraId="137D925F" w14:textId="77777777" w:rsidR="001F46FF" w:rsidRPr="00CF2520" w:rsidRDefault="001F46FF" w:rsidP="001F46FF">
      <w:pPr>
        <w:tabs>
          <w:tab w:val="right" w:pos="4500"/>
        </w:tabs>
        <w:autoSpaceDE w:val="0"/>
        <w:autoSpaceDN w:val="0"/>
        <w:adjustRightInd w:val="0"/>
        <w:spacing w:line="276" w:lineRule="auto"/>
        <w:ind w:right="-2"/>
        <w:jc w:val="center"/>
        <w:rPr>
          <w:rFonts w:asciiTheme="minorHAnsi" w:hAnsiTheme="minorHAnsi" w:cstheme="minorHAnsi"/>
          <w:b/>
          <w:sz w:val="22"/>
          <w:szCs w:val="22"/>
        </w:rPr>
      </w:pPr>
    </w:p>
    <w:p w14:paraId="5364F6D7" w14:textId="77777777" w:rsidR="001F46FF" w:rsidRPr="00CF2520" w:rsidRDefault="00CE4E68" w:rsidP="001F46FF">
      <w:pPr>
        <w:autoSpaceDE w:val="0"/>
        <w:autoSpaceDN w:val="0"/>
        <w:adjustRightInd w:val="0"/>
        <w:spacing w:line="276" w:lineRule="auto"/>
        <w:ind w:left="851" w:right="-2"/>
        <w:rPr>
          <w:rFonts w:asciiTheme="minorHAnsi" w:hAnsiTheme="minorHAnsi" w:cstheme="minorHAnsi"/>
          <w:b/>
          <w:sz w:val="22"/>
          <w:szCs w:val="22"/>
        </w:rPr>
      </w:pPr>
      <w:r w:rsidRPr="00CF2520">
        <w:rPr>
          <w:rFonts w:asciiTheme="minorHAnsi" w:hAnsiTheme="minorHAnsi" w:cstheme="minorHAnsi"/>
          <w:b/>
          <w:sz w:val="22"/>
          <w:szCs w:val="22"/>
        </w:rPr>
        <w:t>Pozycja 8</w:t>
      </w:r>
    </w:p>
    <w:p w14:paraId="635E7603"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rPr>
      </w:pPr>
      <w:bookmarkStart w:id="9" w:name="_Hlk223321719"/>
      <w:r w:rsidRPr="00CF2520">
        <w:rPr>
          <w:rFonts w:asciiTheme="minorHAnsi" w:hAnsiTheme="minorHAnsi" w:cstheme="minorHAnsi"/>
          <w:b/>
          <w:sz w:val="22"/>
          <w:szCs w:val="22"/>
        </w:rPr>
        <w:t xml:space="preserve">Dygestorium </w:t>
      </w:r>
      <w:proofErr w:type="spellStart"/>
      <w:r w:rsidRPr="00CF2520">
        <w:rPr>
          <w:rFonts w:asciiTheme="minorHAnsi" w:hAnsiTheme="minorHAnsi" w:cstheme="minorHAnsi"/>
          <w:b/>
          <w:sz w:val="22"/>
          <w:szCs w:val="22"/>
        </w:rPr>
        <w:t>nastołowe</w:t>
      </w:r>
      <w:proofErr w:type="spellEnd"/>
      <w:r w:rsidRPr="00CF2520">
        <w:rPr>
          <w:rFonts w:asciiTheme="minorHAnsi" w:hAnsiTheme="minorHAnsi" w:cstheme="minorHAnsi"/>
          <w:b/>
          <w:sz w:val="22"/>
          <w:szCs w:val="22"/>
        </w:rPr>
        <w:t xml:space="preserve"> – </w:t>
      </w:r>
      <w:r w:rsidRPr="00CF2520">
        <w:rPr>
          <w:rFonts w:asciiTheme="minorHAnsi" w:hAnsiTheme="minorHAnsi" w:cstheme="minorHAnsi"/>
          <w:sz w:val="22"/>
          <w:szCs w:val="22"/>
        </w:rPr>
        <w:t>serwis, czyszczenie wymiana oświetlenia i</w:t>
      </w:r>
      <w:r w:rsidRPr="00CF2520">
        <w:rPr>
          <w:rFonts w:asciiTheme="minorHAnsi" w:hAnsiTheme="minorHAnsi" w:cstheme="minorHAnsi"/>
          <w:b/>
          <w:sz w:val="22"/>
          <w:szCs w:val="22"/>
        </w:rPr>
        <w:t xml:space="preserve"> </w:t>
      </w:r>
      <w:r w:rsidRPr="00CF2520">
        <w:rPr>
          <w:rFonts w:asciiTheme="minorHAnsi" w:hAnsiTheme="minorHAnsi" w:cstheme="minorHAnsi"/>
          <w:sz w:val="22"/>
          <w:szCs w:val="22"/>
        </w:rPr>
        <w:t xml:space="preserve">podłączenia do wentylacji istniejącego dygestorium </w:t>
      </w:r>
      <w:proofErr w:type="spellStart"/>
      <w:r w:rsidRPr="00CF2520">
        <w:rPr>
          <w:rFonts w:asciiTheme="minorHAnsi" w:hAnsiTheme="minorHAnsi" w:cstheme="minorHAnsi"/>
          <w:sz w:val="22"/>
          <w:szCs w:val="22"/>
        </w:rPr>
        <w:t>nastołowego</w:t>
      </w:r>
      <w:proofErr w:type="spellEnd"/>
      <w:r w:rsidRPr="00CF2520">
        <w:rPr>
          <w:rFonts w:asciiTheme="minorHAnsi" w:hAnsiTheme="minorHAnsi" w:cstheme="minorHAnsi"/>
          <w:sz w:val="22"/>
          <w:szCs w:val="22"/>
        </w:rPr>
        <w:t xml:space="preserve"> ze stali nierdzewnej. Dostosowanie wentylacji do podłączenia istniejącego dygestorium w nowym punkcie.</w:t>
      </w:r>
    </w:p>
    <w:bookmarkEnd w:id="9"/>
    <w:p w14:paraId="39E23E1C" w14:textId="77777777" w:rsidR="001F46FF" w:rsidRPr="00CF2520" w:rsidRDefault="001F46FF" w:rsidP="001F46FF">
      <w:pPr>
        <w:tabs>
          <w:tab w:val="right" w:pos="4500"/>
        </w:tabs>
        <w:autoSpaceDE w:val="0"/>
        <w:autoSpaceDN w:val="0"/>
        <w:adjustRightInd w:val="0"/>
        <w:spacing w:line="276" w:lineRule="auto"/>
        <w:ind w:right="-2"/>
        <w:jc w:val="center"/>
        <w:rPr>
          <w:rFonts w:asciiTheme="minorHAnsi" w:hAnsiTheme="minorHAnsi" w:cstheme="minorHAnsi"/>
          <w:b/>
          <w:sz w:val="22"/>
          <w:szCs w:val="22"/>
        </w:rPr>
      </w:pPr>
    </w:p>
    <w:p w14:paraId="37759D07" w14:textId="77777777" w:rsidR="001F46FF" w:rsidRPr="00CF2520" w:rsidRDefault="001F46FF" w:rsidP="001F46FF">
      <w:pPr>
        <w:tabs>
          <w:tab w:val="left" w:pos="1170"/>
          <w:tab w:val="right" w:pos="4500"/>
        </w:tabs>
        <w:autoSpaceDE w:val="0"/>
        <w:autoSpaceDN w:val="0"/>
        <w:adjustRightInd w:val="0"/>
        <w:spacing w:line="276" w:lineRule="auto"/>
        <w:ind w:left="1170" w:right="-141" w:hanging="1170"/>
        <w:rPr>
          <w:rFonts w:asciiTheme="minorHAnsi" w:hAnsiTheme="minorHAnsi" w:cstheme="minorHAnsi"/>
          <w:sz w:val="22"/>
          <w:szCs w:val="22"/>
        </w:rPr>
      </w:pPr>
    </w:p>
    <w:p w14:paraId="3615DBC0"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b/>
          <w:sz w:val="22"/>
          <w:szCs w:val="22"/>
        </w:rPr>
      </w:pPr>
    </w:p>
    <w:p w14:paraId="7F9C3627" w14:textId="77777777" w:rsidR="001F46FF" w:rsidRPr="00CF2520" w:rsidRDefault="001F46FF" w:rsidP="001F46FF">
      <w:pPr>
        <w:tabs>
          <w:tab w:val="right" w:pos="4500"/>
        </w:tabs>
        <w:autoSpaceDE w:val="0"/>
        <w:autoSpaceDN w:val="0"/>
        <w:adjustRightInd w:val="0"/>
        <w:spacing w:line="276" w:lineRule="auto"/>
        <w:ind w:right="-2"/>
        <w:jc w:val="center"/>
        <w:rPr>
          <w:rFonts w:asciiTheme="minorHAnsi" w:hAnsiTheme="minorHAnsi" w:cstheme="minorHAnsi"/>
          <w:b/>
          <w:sz w:val="22"/>
          <w:szCs w:val="22"/>
        </w:rPr>
      </w:pPr>
      <w:r w:rsidRPr="00CF2520">
        <w:rPr>
          <w:rFonts w:asciiTheme="minorHAnsi" w:hAnsiTheme="minorHAnsi" w:cstheme="minorHAnsi"/>
          <w:b/>
          <w:sz w:val="22"/>
          <w:szCs w:val="22"/>
          <w:highlight w:val="lightGray"/>
        </w:rPr>
        <w:t>Pracownia Środków Gaśniczych i Neutralizujących, pomieszczenie 417 A</w:t>
      </w:r>
    </w:p>
    <w:p w14:paraId="26D67B78" w14:textId="77777777" w:rsidR="001F46FF" w:rsidRPr="00CF2520" w:rsidRDefault="001F46FF" w:rsidP="001F46FF">
      <w:pPr>
        <w:tabs>
          <w:tab w:val="right" w:pos="4500"/>
        </w:tabs>
        <w:autoSpaceDE w:val="0"/>
        <w:autoSpaceDN w:val="0"/>
        <w:adjustRightInd w:val="0"/>
        <w:spacing w:line="276" w:lineRule="auto"/>
        <w:ind w:right="-2"/>
        <w:jc w:val="center"/>
        <w:rPr>
          <w:rFonts w:asciiTheme="minorHAnsi" w:hAnsiTheme="minorHAnsi" w:cstheme="minorHAnsi"/>
          <w:b/>
          <w:sz w:val="22"/>
          <w:szCs w:val="22"/>
        </w:rPr>
      </w:pPr>
    </w:p>
    <w:p w14:paraId="0D4B6378"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b/>
          <w:sz w:val="22"/>
          <w:szCs w:val="22"/>
        </w:rPr>
      </w:pPr>
      <w:r w:rsidRPr="00CF2520">
        <w:rPr>
          <w:rFonts w:asciiTheme="minorHAnsi" w:hAnsiTheme="minorHAnsi" w:cstheme="minorHAnsi"/>
          <w:b/>
          <w:sz w:val="22"/>
          <w:szCs w:val="22"/>
        </w:rPr>
        <w:tab/>
        <w:t xml:space="preserve">Pozycja </w:t>
      </w:r>
      <w:r w:rsidR="00F101BA" w:rsidRPr="00CF2520">
        <w:rPr>
          <w:rFonts w:asciiTheme="minorHAnsi" w:hAnsiTheme="minorHAnsi" w:cstheme="minorHAnsi"/>
          <w:b/>
          <w:sz w:val="22"/>
          <w:szCs w:val="22"/>
        </w:rPr>
        <w:t>9</w:t>
      </w:r>
    </w:p>
    <w:p w14:paraId="2033A0E7"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sz w:val="22"/>
          <w:szCs w:val="22"/>
        </w:rPr>
      </w:pPr>
      <w:r w:rsidRPr="00CF2520">
        <w:rPr>
          <w:rFonts w:asciiTheme="minorHAnsi" w:hAnsiTheme="minorHAnsi" w:cstheme="minorHAnsi"/>
          <w:b/>
          <w:sz w:val="22"/>
          <w:szCs w:val="22"/>
        </w:rPr>
        <w:t>1 szt.</w:t>
      </w:r>
      <w:r w:rsidRPr="00CF2520">
        <w:rPr>
          <w:rFonts w:asciiTheme="minorHAnsi" w:hAnsiTheme="minorHAnsi" w:cstheme="minorHAnsi"/>
          <w:sz w:val="22"/>
          <w:szCs w:val="22"/>
        </w:rPr>
        <w:tab/>
      </w:r>
      <w:r w:rsidRPr="00CF2520">
        <w:rPr>
          <w:rFonts w:asciiTheme="minorHAnsi" w:hAnsiTheme="minorHAnsi" w:cstheme="minorHAnsi"/>
          <w:b/>
          <w:sz w:val="22"/>
          <w:szCs w:val="22"/>
        </w:rPr>
        <w:t xml:space="preserve">Dygestorium do ogólnych prac laboratoryjnych. </w:t>
      </w:r>
      <w:r w:rsidRPr="00CF2520">
        <w:rPr>
          <w:rFonts w:asciiTheme="minorHAnsi" w:hAnsiTheme="minorHAnsi" w:cstheme="minorHAnsi"/>
          <w:sz w:val="22"/>
          <w:szCs w:val="22"/>
        </w:rPr>
        <w:t>Wykonane w całości z blachy stalowej ocynkowanej, pokrytej dwustronnie proszkową farbą poliuretanową, pojedyncza ściana tylna (wentylacja wyłącznie przez sufit komory roboczej, bez dodatkowych elementów na tyle komory roboczej).</w:t>
      </w:r>
      <w:r w:rsidRPr="00CF2520">
        <w:rPr>
          <w:rFonts w:asciiTheme="minorHAnsi" w:hAnsiTheme="minorHAnsi" w:cstheme="minorHAnsi"/>
          <w:sz w:val="22"/>
          <w:szCs w:val="22"/>
        </w:rPr>
        <w:br/>
        <w:t>Pojedyncza szyba.</w:t>
      </w:r>
      <w:r w:rsidRPr="00CF2520">
        <w:rPr>
          <w:rFonts w:asciiTheme="minorHAnsi" w:hAnsiTheme="minorHAnsi" w:cstheme="minorHAnsi"/>
          <w:sz w:val="22"/>
          <w:szCs w:val="22"/>
        </w:rPr>
        <w:br/>
        <w:t>Okno z napędem manualnym.</w:t>
      </w:r>
      <w:r w:rsidRPr="00CF2520">
        <w:rPr>
          <w:rFonts w:asciiTheme="minorHAnsi" w:hAnsiTheme="minorHAnsi" w:cstheme="minorHAnsi"/>
          <w:sz w:val="22"/>
          <w:szCs w:val="22"/>
        </w:rPr>
        <w:br/>
        <w:t>Blat z lanej ceramiki ze zintegrowanym podniesionym obrzeżem ze wszystkich stron</w:t>
      </w:r>
      <w:r w:rsidRPr="00CF2520">
        <w:rPr>
          <w:rFonts w:asciiTheme="minorHAnsi" w:hAnsiTheme="minorHAnsi" w:cstheme="minorHAnsi"/>
          <w:sz w:val="22"/>
          <w:szCs w:val="22"/>
        </w:rPr>
        <w:br/>
        <w:t xml:space="preserve">ze </w:t>
      </w:r>
      <w:proofErr w:type="spellStart"/>
      <w:r w:rsidRPr="00CF2520">
        <w:rPr>
          <w:rFonts w:asciiTheme="minorHAnsi" w:hAnsiTheme="minorHAnsi" w:cstheme="minorHAnsi"/>
          <w:sz w:val="22"/>
          <w:szCs w:val="22"/>
        </w:rPr>
        <w:t>zlewikiem</w:t>
      </w:r>
      <w:proofErr w:type="spellEnd"/>
      <w:r w:rsidRPr="00CF2520">
        <w:rPr>
          <w:rFonts w:asciiTheme="minorHAnsi" w:hAnsiTheme="minorHAnsi" w:cstheme="minorHAnsi"/>
          <w:sz w:val="22"/>
          <w:szCs w:val="22"/>
        </w:rPr>
        <w:t xml:space="preserve"> chemicznym z lanej ceramiki wzdłuż prawej ściany bocznej</w:t>
      </w:r>
      <w:r w:rsidRPr="00CF2520">
        <w:rPr>
          <w:rFonts w:asciiTheme="minorHAnsi" w:hAnsiTheme="minorHAnsi" w:cstheme="minorHAnsi"/>
          <w:color w:val="2F5496" w:themeColor="accent5" w:themeShade="BF"/>
          <w:sz w:val="22"/>
          <w:szCs w:val="22"/>
        </w:rPr>
        <w:br/>
      </w:r>
      <w:r w:rsidRPr="00CF2520">
        <w:rPr>
          <w:rFonts w:asciiTheme="minorHAnsi" w:hAnsiTheme="minorHAnsi" w:cstheme="minorHAnsi"/>
          <w:sz w:val="22"/>
          <w:szCs w:val="22"/>
        </w:rPr>
        <w:t xml:space="preserve">nie dalej niż 45 cm od frontu blatu (najdalsza cześć </w:t>
      </w:r>
      <w:proofErr w:type="spellStart"/>
      <w:r w:rsidRPr="00CF2520">
        <w:rPr>
          <w:rFonts w:asciiTheme="minorHAnsi" w:hAnsiTheme="minorHAnsi" w:cstheme="minorHAnsi"/>
          <w:sz w:val="22"/>
          <w:szCs w:val="22"/>
        </w:rPr>
        <w:t>zlewika</w:t>
      </w:r>
      <w:proofErr w:type="spellEnd"/>
      <w:r w:rsidRPr="00CF2520">
        <w:rPr>
          <w:rFonts w:asciiTheme="minorHAnsi" w:hAnsiTheme="minorHAnsi" w:cstheme="minorHAnsi"/>
          <w:sz w:val="22"/>
          <w:szCs w:val="22"/>
        </w:rPr>
        <w:t>).</w:t>
      </w:r>
    </w:p>
    <w:p w14:paraId="77B07B22"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sz w:val="22"/>
          <w:szCs w:val="22"/>
        </w:rPr>
      </w:pPr>
      <w:r w:rsidRPr="00CF2520">
        <w:rPr>
          <w:rFonts w:asciiTheme="minorHAnsi" w:hAnsiTheme="minorHAnsi" w:cstheme="minorHAnsi"/>
          <w:sz w:val="22"/>
          <w:szCs w:val="22"/>
        </w:rPr>
        <w:tab/>
        <w:t>Dostosowanie wentylacji do podłączenia dostarczanego dygestorium.</w:t>
      </w:r>
      <w:r w:rsidRPr="00CF2520">
        <w:rPr>
          <w:rFonts w:asciiTheme="minorHAnsi" w:hAnsiTheme="minorHAnsi" w:cstheme="minorHAnsi"/>
          <w:sz w:val="22"/>
          <w:szCs w:val="22"/>
        </w:rPr>
        <w:br/>
      </w:r>
    </w:p>
    <w:p w14:paraId="4870B08D" w14:textId="77777777" w:rsidR="001F46FF" w:rsidRPr="00CF2520" w:rsidRDefault="001F46FF" w:rsidP="001F46FF">
      <w:pPr>
        <w:pStyle w:val="Akapitzlist"/>
        <w:numPr>
          <w:ilvl w:val="0"/>
          <w:numId w:val="7"/>
        </w:numPr>
        <w:tabs>
          <w:tab w:val="right" w:pos="4500"/>
        </w:tabs>
        <w:autoSpaceDE w:val="0"/>
        <w:autoSpaceDN w:val="0"/>
        <w:adjustRightInd w:val="0"/>
        <w:spacing w:line="276" w:lineRule="auto"/>
        <w:ind w:left="1418" w:right="-2" w:hanging="284"/>
        <w:rPr>
          <w:rFonts w:asciiTheme="minorHAnsi" w:hAnsiTheme="minorHAnsi" w:cstheme="minorHAnsi"/>
          <w:sz w:val="22"/>
          <w:szCs w:val="22"/>
        </w:rPr>
      </w:pPr>
      <w:r w:rsidRPr="00CF2520">
        <w:rPr>
          <w:rFonts w:asciiTheme="minorHAnsi" w:hAnsiTheme="minorHAnsi" w:cstheme="minorHAnsi"/>
          <w:sz w:val="22"/>
          <w:szCs w:val="22"/>
        </w:rPr>
        <w:t>wymiary zewnętrzne: szer. 1500 mm, wys. 2250 mm (tył); 2550 mm (front), gł. 900 mm;</w:t>
      </w:r>
    </w:p>
    <w:p w14:paraId="2631EBF6" w14:textId="77777777" w:rsidR="001F46FF" w:rsidRPr="00CF2520" w:rsidRDefault="001F46FF" w:rsidP="001F46FF">
      <w:pPr>
        <w:pStyle w:val="Akapitzlist"/>
        <w:numPr>
          <w:ilvl w:val="0"/>
          <w:numId w:val="7"/>
        </w:numPr>
        <w:tabs>
          <w:tab w:val="right" w:pos="4500"/>
        </w:tabs>
        <w:autoSpaceDE w:val="0"/>
        <w:autoSpaceDN w:val="0"/>
        <w:adjustRightInd w:val="0"/>
        <w:spacing w:line="276" w:lineRule="auto"/>
        <w:ind w:left="1418" w:right="-2" w:hanging="284"/>
        <w:rPr>
          <w:rFonts w:asciiTheme="minorHAnsi" w:hAnsiTheme="minorHAnsi" w:cstheme="minorHAnsi"/>
          <w:sz w:val="22"/>
          <w:szCs w:val="22"/>
        </w:rPr>
      </w:pPr>
      <w:r w:rsidRPr="00CF2520">
        <w:rPr>
          <w:rFonts w:asciiTheme="minorHAnsi" w:hAnsiTheme="minorHAnsi" w:cstheme="minorHAnsi"/>
          <w:sz w:val="22"/>
          <w:szCs w:val="22"/>
        </w:rPr>
        <w:t>wys. blatu: 900 mm;</w:t>
      </w:r>
    </w:p>
    <w:p w14:paraId="643614EE" w14:textId="77777777" w:rsidR="001F46FF" w:rsidRPr="00CF2520" w:rsidRDefault="001F46FF" w:rsidP="001F46FF">
      <w:pPr>
        <w:pStyle w:val="Akapitzlist"/>
        <w:numPr>
          <w:ilvl w:val="0"/>
          <w:numId w:val="7"/>
        </w:numPr>
        <w:tabs>
          <w:tab w:val="right" w:pos="4500"/>
        </w:tabs>
        <w:autoSpaceDE w:val="0"/>
        <w:autoSpaceDN w:val="0"/>
        <w:adjustRightInd w:val="0"/>
        <w:spacing w:line="276" w:lineRule="auto"/>
        <w:ind w:left="1418" w:right="-2" w:hanging="284"/>
        <w:rPr>
          <w:rFonts w:asciiTheme="minorHAnsi" w:hAnsiTheme="minorHAnsi" w:cstheme="minorHAnsi"/>
          <w:sz w:val="22"/>
          <w:szCs w:val="22"/>
        </w:rPr>
      </w:pPr>
      <w:r w:rsidRPr="00CF2520">
        <w:rPr>
          <w:rFonts w:asciiTheme="minorHAnsi" w:hAnsiTheme="minorHAnsi" w:cstheme="minorHAnsi"/>
          <w:sz w:val="22"/>
          <w:szCs w:val="22"/>
        </w:rPr>
        <w:t>wymiary wewnętrze/użytkowe: szer. 1400 mm, wys. 1200 mm, gł. 800 mm;</w:t>
      </w:r>
    </w:p>
    <w:p w14:paraId="09CDE321" w14:textId="77777777" w:rsidR="001F46FF" w:rsidRPr="00CF2520" w:rsidRDefault="001F46FF" w:rsidP="001F46FF">
      <w:pPr>
        <w:pStyle w:val="Akapitzlist"/>
        <w:numPr>
          <w:ilvl w:val="0"/>
          <w:numId w:val="7"/>
        </w:numPr>
        <w:tabs>
          <w:tab w:val="right" w:pos="4500"/>
        </w:tabs>
        <w:autoSpaceDE w:val="0"/>
        <w:autoSpaceDN w:val="0"/>
        <w:adjustRightInd w:val="0"/>
        <w:spacing w:line="276" w:lineRule="auto"/>
        <w:ind w:left="1418" w:right="-2" w:hanging="284"/>
        <w:rPr>
          <w:rFonts w:asciiTheme="minorHAnsi" w:hAnsiTheme="minorHAnsi" w:cstheme="minorHAnsi"/>
          <w:sz w:val="22"/>
          <w:szCs w:val="22"/>
        </w:rPr>
      </w:pPr>
      <w:r w:rsidRPr="00CF2520">
        <w:rPr>
          <w:rFonts w:asciiTheme="minorHAnsi" w:hAnsiTheme="minorHAnsi" w:cstheme="minorHAnsi"/>
          <w:sz w:val="22"/>
          <w:szCs w:val="22"/>
        </w:rPr>
        <w:t>szer. światła okna: 1196 mm;</w:t>
      </w:r>
    </w:p>
    <w:p w14:paraId="1E32BF31" w14:textId="2A9D7F11" w:rsidR="001F46FF" w:rsidRPr="00CF2520" w:rsidRDefault="001F46FF" w:rsidP="00CF2520">
      <w:pPr>
        <w:pStyle w:val="Akapitzlist"/>
        <w:numPr>
          <w:ilvl w:val="0"/>
          <w:numId w:val="7"/>
        </w:numPr>
        <w:tabs>
          <w:tab w:val="right" w:pos="4500"/>
        </w:tabs>
        <w:autoSpaceDE w:val="0"/>
        <w:autoSpaceDN w:val="0"/>
        <w:adjustRightInd w:val="0"/>
        <w:spacing w:line="276" w:lineRule="auto"/>
        <w:ind w:left="851" w:right="-2" w:hanging="284"/>
        <w:rPr>
          <w:rFonts w:asciiTheme="minorHAnsi" w:hAnsiTheme="minorHAnsi" w:cstheme="minorHAnsi"/>
          <w:sz w:val="22"/>
          <w:szCs w:val="22"/>
          <w:u w:val="single"/>
        </w:rPr>
      </w:pPr>
      <w:r w:rsidRPr="00CB7495">
        <w:rPr>
          <w:rFonts w:asciiTheme="minorHAnsi" w:hAnsiTheme="minorHAnsi" w:cstheme="minorHAnsi"/>
          <w:sz w:val="22"/>
          <w:szCs w:val="22"/>
        </w:rPr>
        <w:t xml:space="preserve">posiada wystawione przez niezależne laboratoria </w:t>
      </w:r>
      <w:r w:rsidR="0072344E" w:rsidRPr="00CB7495">
        <w:rPr>
          <w:rFonts w:asciiTheme="minorHAnsi" w:hAnsiTheme="minorHAnsi" w:cstheme="minorHAnsi"/>
          <w:sz w:val="22"/>
          <w:szCs w:val="22"/>
        </w:rPr>
        <w:t xml:space="preserve">akredytowane i notyfikowane </w:t>
      </w:r>
      <w:r w:rsidRPr="00CB7495">
        <w:rPr>
          <w:rFonts w:asciiTheme="minorHAnsi" w:hAnsiTheme="minorHAnsi" w:cstheme="minorHAnsi"/>
          <w:sz w:val="22"/>
          <w:szCs w:val="22"/>
        </w:rPr>
        <w:t>certyfikaty zgodności</w:t>
      </w:r>
      <w:r w:rsidR="00B343B7" w:rsidRPr="00CB7495">
        <w:rPr>
          <w:rFonts w:asciiTheme="minorHAnsi" w:hAnsiTheme="minorHAnsi" w:cstheme="minorHAnsi"/>
          <w:sz w:val="22"/>
          <w:szCs w:val="22"/>
        </w:rPr>
        <w:t xml:space="preserve"> </w:t>
      </w:r>
      <w:r w:rsidRPr="00CB7495">
        <w:rPr>
          <w:rFonts w:asciiTheme="minorHAnsi" w:hAnsiTheme="minorHAnsi" w:cstheme="minorHAnsi"/>
          <w:sz w:val="22"/>
          <w:szCs w:val="22"/>
        </w:rPr>
        <w:t>z normami PN-EN 14175 cz. 2, 3; EN 16121+A1 (szafki pod blatem)</w:t>
      </w:r>
      <w:r w:rsidR="00B343B7" w:rsidRPr="00CB7495">
        <w:rPr>
          <w:rFonts w:asciiTheme="minorHAnsi" w:hAnsiTheme="minorHAnsi" w:cstheme="minorHAnsi"/>
          <w:sz w:val="22"/>
          <w:szCs w:val="22"/>
        </w:rPr>
        <w:t xml:space="preserve"> </w:t>
      </w:r>
      <w:r w:rsidRPr="00CB7495">
        <w:rPr>
          <w:rFonts w:asciiTheme="minorHAnsi" w:hAnsiTheme="minorHAnsi" w:cstheme="minorHAnsi"/>
          <w:sz w:val="22"/>
          <w:szCs w:val="22"/>
        </w:rPr>
        <w:t>oraz dyrektywami Komisji Europejskiej 2014/30/UE (kompatybilność elektromagnetyczna); dyrektywa Komisji Europejskiej 2014/35/UE</w:t>
      </w:r>
      <w:r w:rsidR="00B343B7" w:rsidRPr="00CB7495">
        <w:rPr>
          <w:rFonts w:asciiTheme="minorHAnsi" w:hAnsiTheme="minorHAnsi" w:cstheme="minorHAnsi"/>
          <w:sz w:val="22"/>
          <w:szCs w:val="22"/>
        </w:rPr>
        <w:t xml:space="preserve"> </w:t>
      </w:r>
      <w:r w:rsidRPr="00CB7495">
        <w:rPr>
          <w:rFonts w:asciiTheme="minorHAnsi" w:hAnsiTheme="minorHAnsi" w:cstheme="minorHAnsi"/>
          <w:sz w:val="22"/>
          <w:szCs w:val="22"/>
        </w:rPr>
        <w:t>(niskie napięcie); dyrektywa Komisji Europejskiej 2006/42/UE (maszyny)</w:t>
      </w:r>
      <w:r w:rsidR="0072344E" w:rsidRPr="00CB7495">
        <w:rPr>
          <w:rFonts w:asciiTheme="minorHAnsi" w:hAnsiTheme="minorHAnsi" w:cstheme="minorHAnsi"/>
          <w:sz w:val="22"/>
          <w:szCs w:val="22"/>
        </w:rPr>
        <w:t xml:space="preserve"> </w:t>
      </w:r>
      <w:r w:rsidRPr="00CF2520">
        <w:rPr>
          <w:rFonts w:asciiTheme="minorHAnsi" w:hAnsiTheme="minorHAnsi" w:cstheme="minorHAnsi"/>
          <w:sz w:val="22"/>
          <w:szCs w:val="22"/>
        </w:rPr>
        <w:br/>
      </w:r>
      <w:r w:rsidRPr="00CF2520">
        <w:rPr>
          <w:rFonts w:asciiTheme="minorHAnsi" w:hAnsiTheme="minorHAnsi" w:cstheme="minorHAnsi"/>
          <w:sz w:val="22"/>
          <w:szCs w:val="22"/>
          <w:u w:val="single"/>
        </w:rPr>
        <w:t>Media umieszczone w wymiennych panelach z boków okna:</w:t>
      </w:r>
      <w:r w:rsidRPr="00CF2520">
        <w:rPr>
          <w:rFonts w:asciiTheme="minorHAnsi" w:hAnsiTheme="minorHAnsi" w:cstheme="minorHAnsi"/>
          <w:sz w:val="22"/>
          <w:szCs w:val="22"/>
          <w:u w:val="single"/>
        </w:rPr>
        <w:br/>
      </w:r>
    </w:p>
    <w:p w14:paraId="1BDD75B2" w14:textId="77777777" w:rsidR="001F46FF" w:rsidRPr="00CF2520" w:rsidRDefault="001F46FF" w:rsidP="001F46FF">
      <w:pPr>
        <w:pStyle w:val="Akapitzlist"/>
        <w:numPr>
          <w:ilvl w:val="0"/>
          <w:numId w:val="7"/>
        </w:numPr>
        <w:tabs>
          <w:tab w:val="right" w:pos="4500"/>
        </w:tabs>
        <w:autoSpaceDE w:val="0"/>
        <w:autoSpaceDN w:val="0"/>
        <w:adjustRightInd w:val="0"/>
        <w:spacing w:line="276" w:lineRule="auto"/>
        <w:ind w:left="1418" w:right="-2" w:hanging="284"/>
        <w:rPr>
          <w:rFonts w:asciiTheme="minorHAnsi" w:hAnsiTheme="minorHAnsi" w:cstheme="minorHAnsi"/>
          <w:sz w:val="22"/>
          <w:szCs w:val="22"/>
        </w:rPr>
      </w:pPr>
      <w:r w:rsidRPr="00CF2520">
        <w:rPr>
          <w:rFonts w:asciiTheme="minorHAnsi" w:hAnsiTheme="minorHAnsi" w:cstheme="minorHAnsi"/>
          <w:sz w:val="22"/>
          <w:szCs w:val="22"/>
        </w:rPr>
        <w:t>1 x zimna woda (zawór na prawej kolumnie instalacyjnej, wylewka w prawej części komory roboczej, nie dalej niż 40 cm od frontu);</w:t>
      </w:r>
    </w:p>
    <w:p w14:paraId="19F8FEAA" w14:textId="77777777" w:rsidR="001F46FF" w:rsidRPr="00CF2520" w:rsidRDefault="001F46FF" w:rsidP="001F46FF">
      <w:pPr>
        <w:pStyle w:val="Akapitzlist"/>
        <w:numPr>
          <w:ilvl w:val="0"/>
          <w:numId w:val="7"/>
        </w:numPr>
        <w:tabs>
          <w:tab w:val="right" w:pos="4500"/>
        </w:tabs>
        <w:autoSpaceDE w:val="0"/>
        <w:autoSpaceDN w:val="0"/>
        <w:adjustRightInd w:val="0"/>
        <w:spacing w:line="276" w:lineRule="auto"/>
        <w:ind w:left="1418" w:right="-2" w:hanging="284"/>
        <w:rPr>
          <w:rFonts w:asciiTheme="minorHAnsi" w:hAnsiTheme="minorHAnsi" w:cstheme="minorHAnsi"/>
          <w:sz w:val="22"/>
          <w:szCs w:val="22"/>
        </w:rPr>
      </w:pPr>
      <w:r w:rsidRPr="00CF2520">
        <w:rPr>
          <w:rFonts w:asciiTheme="minorHAnsi" w:hAnsiTheme="minorHAnsi" w:cstheme="minorHAnsi"/>
          <w:sz w:val="22"/>
          <w:szCs w:val="22"/>
        </w:rPr>
        <w:t>1 x gaz (zawór na prawej kolumnie instalacyjnej, wylewka w prawej części komory roboczej);</w:t>
      </w:r>
    </w:p>
    <w:p w14:paraId="004E80CD" w14:textId="77777777" w:rsidR="001F46FF" w:rsidRPr="00CF2520" w:rsidRDefault="001F46FF" w:rsidP="001F46FF">
      <w:pPr>
        <w:pStyle w:val="Akapitzlist"/>
        <w:numPr>
          <w:ilvl w:val="0"/>
          <w:numId w:val="7"/>
        </w:numPr>
        <w:tabs>
          <w:tab w:val="right" w:pos="4500"/>
        </w:tabs>
        <w:autoSpaceDE w:val="0"/>
        <w:autoSpaceDN w:val="0"/>
        <w:adjustRightInd w:val="0"/>
        <w:spacing w:line="276" w:lineRule="auto"/>
        <w:ind w:left="1418" w:right="-2" w:hanging="284"/>
        <w:rPr>
          <w:rFonts w:asciiTheme="minorHAnsi" w:hAnsiTheme="minorHAnsi" w:cstheme="minorHAnsi"/>
          <w:sz w:val="22"/>
          <w:szCs w:val="22"/>
        </w:rPr>
      </w:pPr>
      <w:r w:rsidRPr="00CF2520">
        <w:rPr>
          <w:rFonts w:asciiTheme="minorHAnsi" w:hAnsiTheme="minorHAnsi" w:cstheme="minorHAnsi"/>
          <w:sz w:val="22"/>
          <w:szCs w:val="22"/>
        </w:rPr>
        <w:t>1 x panel z 3 gniazdami elektrycznymi 230V IP 44 (na lewej kolumnie), stalowy, montowany w kolumnie zatrzaskowo, wyposażony w tylną obudowę i własne oznakowanie CE, gniazda połączone z instalacją dygestorium za pomocą wtyczek typu GST;</w:t>
      </w:r>
    </w:p>
    <w:p w14:paraId="5EAFDF0F" w14:textId="77777777" w:rsidR="001F46FF" w:rsidRPr="00CF2520" w:rsidRDefault="001F46FF" w:rsidP="001F46FF">
      <w:pPr>
        <w:pStyle w:val="Akapitzlist"/>
        <w:numPr>
          <w:ilvl w:val="0"/>
          <w:numId w:val="7"/>
        </w:numPr>
        <w:tabs>
          <w:tab w:val="right" w:pos="4500"/>
        </w:tabs>
        <w:autoSpaceDE w:val="0"/>
        <w:autoSpaceDN w:val="0"/>
        <w:adjustRightInd w:val="0"/>
        <w:spacing w:line="276" w:lineRule="auto"/>
        <w:ind w:left="1418" w:right="-2" w:hanging="284"/>
        <w:rPr>
          <w:rFonts w:asciiTheme="minorHAnsi" w:hAnsiTheme="minorHAnsi" w:cstheme="minorHAnsi"/>
          <w:sz w:val="22"/>
          <w:szCs w:val="22"/>
        </w:rPr>
      </w:pPr>
      <w:r w:rsidRPr="00CF2520">
        <w:rPr>
          <w:rFonts w:asciiTheme="minorHAnsi" w:hAnsiTheme="minorHAnsi" w:cstheme="minorHAnsi"/>
          <w:sz w:val="22"/>
          <w:szCs w:val="22"/>
        </w:rPr>
        <w:lastRenderedPageBreak/>
        <w:t>lampa oświetlająca komorę roboczą, umieszczona w przedniej ścianie komory roboczej, poniżej sufitu;</w:t>
      </w:r>
    </w:p>
    <w:p w14:paraId="1C0D3132" w14:textId="77777777" w:rsidR="001F46FF" w:rsidRPr="00CF2520" w:rsidRDefault="001F46FF" w:rsidP="001F46FF">
      <w:pPr>
        <w:pStyle w:val="Akapitzlist"/>
        <w:numPr>
          <w:ilvl w:val="0"/>
          <w:numId w:val="7"/>
        </w:numPr>
        <w:tabs>
          <w:tab w:val="right" w:pos="4500"/>
        </w:tabs>
        <w:autoSpaceDE w:val="0"/>
        <w:autoSpaceDN w:val="0"/>
        <w:adjustRightInd w:val="0"/>
        <w:spacing w:line="276" w:lineRule="auto"/>
        <w:ind w:left="1418" w:right="-2" w:hanging="284"/>
        <w:rPr>
          <w:rFonts w:asciiTheme="minorHAnsi" w:hAnsiTheme="minorHAnsi" w:cstheme="minorHAnsi"/>
          <w:sz w:val="22"/>
          <w:szCs w:val="22"/>
        </w:rPr>
      </w:pPr>
      <w:r w:rsidRPr="00CF2520">
        <w:rPr>
          <w:rFonts w:asciiTheme="minorHAnsi" w:hAnsiTheme="minorHAnsi" w:cstheme="minorHAnsi"/>
          <w:sz w:val="22"/>
          <w:szCs w:val="22"/>
        </w:rPr>
        <w:t>panel LCD sterujący oraz monitorujący dygestorium: monitoring przepływu powietrza (alarmy: za wysoki, za niski przepływ powietrza, awaria), wyświetlacz wartości przepływu powietrza i kodów błędów;</w:t>
      </w:r>
    </w:p>
    <w:p w14:paraId="41251EDC" w14:textId="77777777" w:rsidR="001F46FF" w:rsidRPr="00CF2520" w:rsidRDefault="001F46FF" w:rsidP="001F46FF">
      <w:pPr>
        <w:pStyle w:val="Akapitzlist"/>
        <w:numPr>
          <w:ilvl w:val="0"/>
          <w:numId w:val="7"/>
        </w:numPr>
        <w:tabs>
          <w:tab w:val="right" w:pos="4500"/>
        </w:tabs>
        <w:autoSpaceDE w:val="0"/>
        <w:autoSpaceDN w:val="0"/>
        <w:adjustRightInd w:val="0"/>
        <w:spacing w:line="276" w:lineRule="auto"/>
        <w:ind w:left="1418" w:right="-2" w:hanging="284"/>
        <w:rPr>
          <w:rFonts w:asciiTheme="minorHAnsi" w:hAnsiTheme="minorHAnsi" w:cstheme="minorHAnsi"/>
          <w:sz w:val="22"/>
          <w:szCs w:val="22"/>
        </w:rPr>
      </w:pPr>
      <w:r w:rsidRPr="00CF2520">
        <w:rPr>
          <w:rFonts w:asciiTheme="minorHAnsi" w:hAnsiTheme="minorHAnsi" w:cstheme="minorHAnsi"/>
          <w:sz w:val="22"/>
          <w:szCs w:val="22"/>
        </w:rPr>
        <w:t>mechaniczna blokada okna;</w:t>
      </w:r>
    </w:p>
    <w:p w14:paraId="481DB3A4" w14:textId="77777777" w:rsidR="001F46FF" w:rsidRPr="00CF2520" w:rsidRDefault="001F46FF" w:rsidP="001F46FF">
      <w:pPr>
        <w:tabs>
          <w:tab w:val="left" w:pos="1170"/>
          <w:tab w:val="right" w:pos="7920"/>
          <w:tab w:val="right" w:pos="9630"/>
          <w:tab w:val="left" w:pos="9810"/>
        </w:tabs>
        <w:autoSpaceDE w:val="0"/>
        <w:autoSpaceDN w:val="0"/>
        <w:adjustRightInd w:val="0"/>
        <w:spacing w:line="276" w:lineRule="auto"/>
        <w:ind w:right="-141"/>
        <w:rPr>
          <w:rFonts w:asciiTheme="minorHAnsi" w:hAnsiTheme="minorHAnsi" w:cstheme="minorHAnsi"/>
          <w:sz w:val="22"/>
          <w:szCs w:val="22"/>
        </w:rPr>
      </w:pPr>
    </w:p>
    <w:p w14:paraId="36816CA0"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u w:val="single"/>
        </w:rPr>
      </w:pPr>
      <w:r w:rsidRPr="00CF2520">
        <w:rPr>
          <w:rFonts w:asciiTheme="minorHAnsi" w:hAnsiTheme="minorHAnsi" w:cstheme="minorHAnsi"/>
          <w:sz w:val="22"/>
          <w:szCs w:val="22"/>
          <w:u w:val="single"/>
        </w:rPr>
        <w:t>Pod blatem:</w:t>
      </w:r>
    </w:p>
    <w:p w14:paraId="1E310BFF"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u w:val="single"/>
        </w:rPr>
      </w:pPr>
    </w:p>
    <w:p w14:paraId="5AA5EF41" w14:textId="77777777" w:rsidR="001F46FF" w:rsidRPr="00CF2520" w:rsidRDefault="001F46FF" w:rsidP="001F46FF">
      <w:pPr>
        <w:autoSpaceDE w:val="0"/>
        <w:autoSpaceDN w:val="0"/>
        <w:adjustRightInd w:val="0"/>
        <w:spacing w:line="276" w:lineRule="auto"/>
        <w:ind w:left="1560" w:right="-2" w:hanging="426"/>
        <w:rPr>
          <w:rFonts w:asciiTheme="minorHAnsi" w:hAnsiTheme="minorHAnsi" w:cstheme="minorHAnsi"/>
          <w:sz w:val="22"/>
          <w:szCs w:val="22"/>
        </w:rPr>
      </w:pPr>
      <w:r w:rsidRPr="00CF2520">
        <w:rPr>
          <w:rFonts w:asciiTheme="minorHAnsi" w:hAnsiTheme="minorHAnsi" w:cstheme="minorHAnsi"/>
          <w:sz w:val="22"/>
          <w:szCs w:val="22"/>
        </w:rPr>
        <w:t xml:space="preserve">1 x listwa </w:t>
      </w:r>
      <w:proofErr w:type="spellStart"/>
      <w:r w:rsidRPr="00CF2520">
        <w:rPr>
          <w:rFonts w:asciiTheme="minorHAnsi" w:hAnsiTheme="minorHAnsi" w:cstheme="minorHAnsi"/>
          <w:sz w:val="22"/>
          <w:szCs w:val="22"/>
        </w:rPr>
        <w:t>podblatowa</w:t>
      </w:r>
      <w:proofErr w:type="spellEnd"/>
      <w:r w:rsidRPr="00CF2520">
        <w:rPr>
          <w:rFonts w:asciiTheme="minorHAnsi" w:hAnsiTheme="minorHAnsi" w:cstheme="minorHAnsi"/>
          <w:sz w:val="22"/>
          <w:szCs w:val="22"/>
        </w:rPr>
        <w:t xml:space="preserve"> z szufladą - szuflada ze stali ocynkowanej, na prowadnicach rolkowych z synchronizacją, </w:t>
      </w:r>
      <w:proofErr w:type="spellStart"/>
      <w:r w:rsidRPr="00CF2520">
        <w:rPr>
          <w:rFonts w:asciiTheme="minorHAnsi" w:hAnsiTheme="minorHAnsi" w:cstheme="minorHAnsi"/>
          <w:sz w:val="22"/>
          <w:szCs w:val="22"/>
        </w:rPr>
        <w:t>samohamowaniem</w:t>
      </w:r>
      <w:proofErr w:type="spellEnd"/>
      <w:r w:rsidRPr="00CF2520">
        <w:rPr>
          <w:rFonts w:asciiTheme="minorHAnsi" w:hAnsiTheme="minorHAnsi" w:cstheme="minorHAnsi"/>
          <w:sz w:val="22"/>
          <w:szCs w:val="22"/>
        </w:rPr>
        <w:t xml:space="preserve"> i dociągiem, prowadnice schowane w podwójnych bokach szuflady;</w:t>
      </w:r>
    </w:p>
    <w:p w14:paraId="2AD8849B" w14:textId="77777777" w:rsidR="001F46FF" w:rsidRPr="00CF2520" w:rsidRDefault="001F46FF" w:rsidP="001F46FF">
      <w:pPr>
        <w:autoSpaceDE w:val="0"/>
        <w:autoSpaceDN w:val="0"/>
        <w:adjustRightInd w:val="0"/>
        <w:spacing w:line="276" w:lineRule="auto"/>
        <w:ind w:left="1560" w:right="-2" w:hanging="426"/>
        <w:rPr>
          <w:rFonts w:asciiTheme="minorHAnsi" w:hAnsiTheme="minorHAnsi" w:cstheme="minorHAnsi"/>
          <w:sz w:val="22"/>
          <w:szCs w:val="22"/>
        </w:rPr>
      </w:pPr>
      <w:r w:rsidRPr="00CF2520">
        <w:rPr>
          <w:rFonts w:asciiTheme="minorHAnsi" w:hAnsiTheme="minorHAnsi" w:cstheme="minorHAnsi"/>
          <w:sz w:val="22"/>
          <w:szCs w:val="22"/>
        </w:rPr>
        <w:t>1 x szafka na cokole szer. 1200 mm, 2 drzwi, wkładana półka;</w:t>
      </w:r>
    </w:p>
    <w:p w14:paraId="4F63E8AD"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b/>
          <w:sz w:val="22"/>
          <w:szCs w:val="22"/>
        </w:rPr>
      </w:pPr>
    </w:p>
    <w:p w14:paraId="46E221CB" w14:textId="77777777" w:rsidR="001F46FF" w:rsidRPr="00CF2520" w:rsidRDefault="00F101BA" w:rsidP="001F46FF">
      <w:pPr>
        <w:autoSpaceDE w:val="0"/>
        <w:autoSpaceDN w:val="0"/>
        <w:adjustRightInd w:val="0"/>
        <w:spacing w:line="276" w:lineRule="auto"/>
        <w:ind w:left="851" w:right="-2"/>
        <w:rPr>
          <w:rFonts w:asciiTheme="minorHAnsi" w:hAnsiTheme="minorHAnsi" w:cstheme="minorHAnsi"/>
          <w:sz w:val="22"/>
          <w:szCs w:val="22"/>
        </w:rPr>
      </w:pPr>
      <w:r w:rsidRPr="00CF2520">
        <w:rPr>
          <w:rFonts w:asciiTheme="minorHAnsi" w:hAnsiTheme="minorHAnsi" w:cstheme="minorHAnsi"/>
          <w:b/>
          <w:sz w:val="22"/>
          <w:szCs w:val="22"/>
        </w:rPr>
        <w:t>Pozycja 10</w:t>
      </w:r>
    </w:p>
    <w:p w14:paraId="6C3746A1"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sz w:val="22"/>
          <w:szCs w:val="22"/>
        </w:rPr>
      </w:pPr>
      <w:r w:rsidRPr="00CF2520">
        <w:rPr>
          <w:rFonts w:asciiTheme="minorHAnsi" w:hAnsiTheme="minorHAnsi" w:cstheme="minorHAnsi"/>
          <w:b/>
          <w:sz w:val="22"/>
          <w:szCs w:val="22"/>
        </w:rPr>
        <w:t>1 szt.</w:t>
      </w:r>
      <w:r w:rsidRPr="00CF2520">
        <w:rPr>
          <w:rFonts w:asciiTheme="minorHAnsi" w:hAnsiTheme="minorHAnsi" w:cstheme="minorHAnsi"/>
          <w:sz w:val="22"/>
          <w:szCs w:val="22"/>
        </w:rPr>
        <w:tab/>
      </w:r>
      <w:r w:rsidRPr="00CF2520">
        <w:rPr>
          <w:rFonts w:asciiTheme="minorHAnsi" w:hAnsiTheme="minorHAnsi" w:cstheme="minorHAnsi"/>
          <w:b/>
          <w:sz w:val="22"/>
          <w:szCs w:val="22"/>
        </w:rPr>
        <w:t xml:space="preserve">Stół przyścienny </w:t>
      </w:r>
      <w:r w:rsidRPr="00CF2520">
        <w:rPr>
          <w:rFonts w:asciiTheme="minorHAnsi" w:hAnsiTheme="minorHAnsi" w:cstheme="minorHAnsi"/>
          <w:sz w:val="22"/>
          <w:szCs w:val="22"/>
        </w:rPr>
        <w:t>1950 x 600 mm, wys. 900 mm. Stół składa się z:</w:t>
      </w:r>
    </w:p>
    <w:p w14:paraId="1F9D7F2F" w14:textId="77777777" w:rsidR="001F46FF" w:rsidRPr="00CF2520" w:rsidRDefault="001F46FF" w:rsidP="001F46FF">
      <w:pPr>
        <w:tabs>
          <w:tab w:val="right" w:pos="4500"/>
        </w:tabs>
        <w:autoSpaceDE w:val="0"/>
        <w:autoSpaceDN w:val="0"/>
        <w:adjustRightInd w:val="0"/>
        <w:spacing w:line="276" w:lineRule="auto"/>
        <w:ind w:right="-141"/>
        <w:rPr>
          <w:rFonts w:asciiTheme="minorHAnsi" w:hAnsiTheme="minorHAnsi" w:cstheme="minorHAnsi"/>
          <w:sz w:val="22"/>
          <w:szCs w:val="22"/>
        </w:rPr>
      </w:pPr>
    </w:p>
    <w:p w14:paraId="7824E8BD" w14:textId="77777777" w:rsidR="001F46FF" w:rsidRPr="00CF2520" w:rsidRDefault="001F46FF" w:rsidP="001F46FF">
      <w:pPr>
        <w:pStyle w:val="Akapitzlist"/>
        <w:numPr>
          <w:ilvl w:val="0"/>
          <w:numId w:val="8"/>
        </w:numPr>
        <w:tabs>
          <w:tab w:val="right" w:pos="4500"/>
        </w:tabs>
        <w:autoSpaceDE w:val="0"/>
        <w:autoSpaceDN w:val="0"/>
        <w:adjustRightInd w:val="0"/>
        <w:spacing w:line="276" w:lineRule="auto"/>
        <w:ind w:left="1418" w:right="-2" w:hanging="284"/>
        <w:rPr>
          <w:rFonts w:asciiTheme="minorHAnsi" w:hAnsiTheme="minorHAnsi" w:cstheme="minorHAnsi"/>
          <w:sz w:val="22"/>
          <w:szCs w:val="22"/>
        </w:rPr>
      </w:pPr>
      <w:r w:rsidRPr="00CF2520">
        <w:rPr>
          <w:rFonts w:asciiTheme="minorHAnsi" w:hAnsiTheme="minorHAnsi" w:cstheme="minorHAnsi"/>
          <w:sz w:val="22"/>
          <w:szCs w:val="22"/>
        </w:rPr>
        <w:t xml:space="preserve">blat z żywicy fenolowej w kolorze </w:t>
      </w:r>
      <w:r w:rsidR="00CF25F8" w:rsidRPr="00CF2520">
        <w:rPr>
          <w:rFonts w:asciiTheme="minorHAnsi" w:hAnsiTheme="minorHAnsi" w:cstheme="minorHAnsi"/>
          <w:sz w:val="22"/>
          <w:szCs w:val="22"/>
        </w:rPr>
        <w:t>niebieskim</w:t>
      </w:r>
      <w:r w:rsidRPr="00CF2520">
        <w:rPr>
          <w:rFonts w:asciiTheme="minorHAnsi" w:hAnsiTheme="minorHAnsi" w:cstheme="minorHAnsi"/>
          <w:sz w:val="22"/>
          <w:szCs w:val="22"/>
        </w:rPr>
        <w:t xml:space="preserve">, grubość 16 mm, chemoodporny, </w:t>
      </w:r>
      <w:r w:rsidR="00D71B1A" w:rsidRPr="00CF2520">
        <w:rPr>
          <w:rFonts w:asciiTheme="minorHAnsi" w:hAnsiTheme="minorHAnsi" w:cstheme="minorHAnsi"/>
          <w:sz w:val="22"/>
          <w:szCs w:val="22"/>
        </w:rPr>
        <w:t>przeciwbakteryjny, przednia krawędź zaokrąglona;</w:t>
      </w:r>
    </w:p>
    <w:p w14:paraId="3B01A37B" w14:textId="77777777" w:rsidR="001F46FF" w:rsidRPr="00CF2520" w:rsidRDefault="001F46FF" w:rsidP="001F46FF">
      <w:pPr>
        <w:tabs>
          <w:tab w:val="right" w:pos="4500"/>
        </w:tabs>
        <w:autoSpaceDE w:val="0"/>
        <w:autoSpaceDN w:val="0"/>
        <w:adjustRightInd w:val="0"/>
        <w:spacing w:line="276" w:lineRule="auto"/>
        <w:ind w:right="-141"/>
        <w:rPr>
          <w:rFonts w:asciiTheme="minorHAnsi" w:hAnsiTheme="minorHAnsi" w:cstheme="minorHAnsi"/>
          <w:sz w:val="22"/>
          <w:szCs w:val="22"/>
        </w:rPr>
      </w:pPr>
    </w:p>
    <w:p w14:paraId="48E9733C" w14:textId="77777777" w:rsidR="001F46FF" w:rsidRPr="00CF2520" w:rsidRDefault="001F46FF" w:rsidP="001F46FF">
      <w:pPr>
        <w:autoSpaceDE w:val="0"/>
        <w:autoSpaceDN w:val="0"/>
        <w:adjustRightInd w:val="0"/>
        <w:spacing w:line="276" w:lineRule="auto"/>
        <w:ind w:left="2127" w:right="-2" w:hanging="426"/>
        <w:rPr>
          <w:rFonts w:asciiTheme="minorHAnsi" w:hAnsiTheme="minorHAnsi" w:cstheme="minorHAnsi"/>
          <w:sz w:val="22"/>
          <w:szCs w:val="22"/>
        </w:rPr>
      </w:pPr>
      <w:r w:rsidRPr="00CF2520">
        <w:rPr>
          <w:rFonts w:asciiTheme="minorHAnsi" w:hAnsiTheme="minorHAnsi" w:cstheme="minorHAnsi"/>
          <w:sz w:val="22"/>
          <w:szCs w:val="22"/>
        </w:rPr>
        <w:t>1 x zlew z żywicy epoksydowej (wymiary wew. komory: 400x400x300 mm);</w:t>
      </w:r>
    </w:p>
    <w:p w14:paraId="3EF69E90" w14:textId="77777777" w:rsidR="001F46FF" w:rsidRPr="00CF2520" w:rsidRDefault="001F46FF" w:rsidP="001F46FF">
      <w:pPr>
        <w:autoSpaceDE w:val="0"/>
        <w:autoSpaceDN w:val="0"/>
        <w:adjustRightInd w:val="0"/>
        <w:spacing w:line="276" w:lineRule="auto"/>
        <w:ind w:left="2127" w:right="-2" w:hanging="426"/>
        <w:rPr>
          <w:rFonts w:asciiTheme="minorHAnsi" w:hAnsiTheme="minorHAnsi" w:cstheme="minorHAnsi"/>
          <w:sz w:val="22"/>
          <w:szCs w:val="22"/>
        </w:rPr>
      </w:pPr>
      <w:r w:rsidRPr="00CF2520">
        <w:rPr>
          <w:rFonts w:asciiTheme="minorHAnsi" w:hAnsiTheme="minorHAnsi" w:cstheme="minorHAnsi"/>
          <w:sz w:val="22"/>
          <w:szCs w:val="22"/>
        </w:rPr>
        <w:t>1 x armatura do ciepłej i zimnej wody, otwierana poj. dźwignią, pokryta powłoką poliuretanową;</w:t>
      </w:r>
    </w:p>
    <w:p w14:paraId="162DC505" w14:textId="77777777" w:rsidR="001F46FF" w:rsidRPr="00CF2520" w:rsidRDefault="001F46FF" w:rsidP="001F46FF">
      <w:pPr>
        <w:autoSpaceDE w:val="0"/>
        <w:autoSpaceDN w:val="0"/>
        <w:adjustRightInd w:val="0"/>
        <w:spacing w:line="276" w:lineRule="auto"/>
        <w:ind w:left="2127" w:right="-2" w:hanging="426"/>
        <w:rPr>
          <w:rFonts w:asciiTheme="minorHAnsi" w:hAnsiTheme="minorHAnsi" w:cstheme="minorHAnsi"/>
          <w:sz w:val="22"/>
          <w:szCs w:val="22"/>
        </w:rPr>
      </w:pPr>
      <w:r w:rsidRPr="00CF2520">
        <w:rPr>
          <w:rFonts w:asciiTheme="minorHAnsi" w:hAnsiTheme="minorHAnsi" w:cstheme="minorHAnsi"/>
          <w:sz w:val="22"/>
          <w:szCs w:val="22"/>
        </w:rPr>
        <w:t xml:space="preserve">1 x </w:t>
      </w:r>
      <w:proofErr w:type="spellStart"/>
      <w:r w:rsidRPr="00CF2520">
        <w:rPr>
          <w:rFonts w:asciiTheme="minorHAnsi" w:hAnsiTheme="minorHAnsi" w:cstheme="minorHAnsi"/>
          <w:sz w:val="22"/>
          <w:szCs w:val="22"/>
        </w:rPr>
        <w:t>zlewik</w:t>
      </w:r>
      <w:proofErr w:type="spellEnd"/>
      <w:r w:rsidRPr="00CF2520">
        <w:rPr>
          <w:rFonts w:asciiTheme="minorHAnsi" w:hAnsiTheme="minorHAnsi" w:cstheme="minorHAnsi"/>
          <w:sz w:val="22"/>
          <w:szCs w:val="22"/>
        </w:rPr>
        <w:t xml:space="preserve"> polipropylenowy (wymiary </w:t>
      </w:r>
      <w:proofErr w:type="spellStart"/>
      <w:r w:rsidRPr="00CF2520">
        <w:rPr>
          <w:rFonts w:asciiTheme="minorHAnsi" w:hAnsiTheme="minorHAnsi" w:cstheme="minorHAnsi"/>
          <w:sz w:val="22"/>
          <w:szCs w:val="22"/>
        </w:rPr>
        <w:t>wewn</w:t>
      </w:r>
      <w:proofErr w:type="spellEnd"/>
      <w:r w:rsidRPr="00CF2520">
        <w:rPr>
          <w:rFonts w:asciiTheme="minorHAnsi" w:hAnsiTheme="minorHAnsi" w:cstheme="minorHAnsi"/>
          <w:sz w:val="22"/>
          <w:szCs w:val="22"/>
        </w:rPr>
        <w:t>. komory 220x70x155 mm);</w:t>
      </w:r>
    </w:p>
    <w:p w14:paraId="74EC07F6" w14:textId="77777777" w:rsidR="00CE4E68" w:rsidRPr="00CF2520" w:rsidRDefault="00CE4E68" w:rsidP="001F46FF">
      <w:pPr>
        <w:autoSpaceDE w:val="0"/>
        <w:autoSpaceDN w:val="0"/>
        <w:adjustRightInd w:val="0"/>
        <w:spacing w:line="276" w:lineRule="auto"/>
        <w:ind w:left="2127" w:right="-2" w:hanging="426"/>
        <w:rPr>
          <w:rFonts w:asciiTheme="minorHAnsi" w:hAnsiTheme="minorHAnsi" w:cstheme="minorHAnsi"/>
          <w:sz w:val="22"/>
          <w:szCs w:val="22"/>
        </w:rPr>
      </w:pPr>
      <w:r w:rsidRPr="00CF2520">
        <w:rPr>
          <w:rFonts w:asciiTheme="minorHAnsi" w:hAnsiTheme="minorHAnsi" w:cstheme="minorHAnsi"/>
          <w:sz w:val="22"/>
          <w:szCs w:val="22"/>
        </w:rPr>
        <w:t xml:space="preserve">1 x </w:t>
      </w:r>
      <w:proofErr w:type="spellStart"/>
      <w:r w:rsidRPr="00CF2520">
        <w:rPr>
          <w:rFonts w:asciiTheme="minorHAnsi" w:hAnsiTheme="minorHAnsi" w:cstheme="minorHAnsi"/>
          <w:sz w:val="22"/>
          <w:szCs w:val="22"/>
        </w:rPr>
        <w:t>ociekacz</w:t>
      </w:r>
      <w:proofErr w:type="spellEnd"/>
      <w:r w:rsidRPr="00CF2520">
        <w:rPr>
          <w:rFonts w:asciiTheme="minorHAnsi" w:hAnsiTheme="minorHAnsi" w:cstheme="minorHAnsi"/>
          <w:sz w:val="22"/>
          <w:szCs w:val="22"/>
        </w:rPr>
        <w:t xml:space="preserve"> na szkło laboratoryjne (naścienny);</w:t>
      </w:r>
    </w:p>
    <w:p w14:paraId="1DFA5C95" w14:textId="77777777" w:rsidR="001F46FF" w:rsidRPr="00CF2520" w:rsidRDefault="001F46FF" w:rsidP="001F46FF">
      <w:pPr>
        <w:tabs>
          <w:tab w:val="left" w:pos="1170"/>
          <w:tab w:val="right" w:pos="4500"/>
        </w:tabs>
        <w:autoSpaceDE w:val="0"/>
        <w:autoSpaceDN w:val="0"/>
        <w:adjustRightInd w:val="0"/>
        <w:spacing w:line="276" w:lineRule="auto"/>
        <w:ind w:left="1170" w:right="-141" w:hanging="1170"/>
        <w:rPr>
          <w:rFonts w:asciiTheme="minorHAnsi" w:hAnsiTheme="minorHAnsi" w:cstheme="minorHAnsi"/>
          <w:sz w:val="22"/>
          <w:szCs w:val="22"/>
          <w:u w:val="single"/>
        </w:rPr>
      </w:pPr>
    </w:p>
    <w:p w14:paraId="28BE8F7B"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u w:val="single"/>
        </w:rPr>
      </w:pPr>
      <w:r w:rsidRPr="00CF2520">
        <w:rPr>
          <w:rFonts w:asciiTheme="minorHAnsi" w:hAnsiTheme="minorHAnsi" w:cstheme="minorHAnsi"/>
          <w:sz w:val="22"/>
          <w:szCs w:val="22"/>
          <w:u w:val="single"/>
        </w:rPr>
        <w:t>W podstawie:</w:t>
      </w:r>
    </w:p>
    <w:p w14:paraId="319322DF"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sz w:val="22"/>
          <w:szCs w:val="22"/>
        </w:rPr>
      </w:pPr>
    </w:p>
    <w:p w14:paraId="74AD9FE6"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rPr>
      </w:pPr>
      <w:r w:rsidRPr="00CF2520">
        <w:rPr>
          <w:rFonts w:asciiTheme="minorHAnsi" w:hAnsiTheme="minorHAnsi" w:cstheme="minorHAnsi"/>
          <w:sz w:val="22"/>
          <w:szCs w:val="22"/>
        </w:rPr>
        <w:t>Szafki ze stali ocynkowanej, pokrytej dwustronnie farbą proszkową poliuretanową, boki podwójne o gr. 20 mm, front podwójny wygłuszony o gr. 15mm z zaokrąglonymi narożnikami, uchwyt/y z fiszką, dla szafek z drzwiami: zawiasy 270˚, rozpinane,</w:t>
      </w:r>
      <w:r w:rsidRPr="00CF2520">
        <w:rPr>
          <w:rFonts w:asciiTheme="minorHAnsi" w:hAnsiTheme="minorHAnsi" w:cstheme="minorHAnsi"/>
          <w:sz w:val="22"/>
          <w:szCs w:val="22"/>
        </w:rPr>
        <w:br/>
        <w:t>dla szafek z szufladami: szuflady ze stali ocynkowanej, na prowadnicach rolkowych</w:t>
      </w:r>
      <w:r w:rsidRPr="00CF2520">
        <w:rPr>
          <w:rFonts w:asciiTheme="minorHAnsi" w:hAnsiTheme="minorHAnsi" w:cstheme="minorHAnsi"/>
          <w:sz w:val="22"/>
          <w:szCs w:val="22"/>
        </w:rPr>
        <w:br/>
        <w:t xml:space="preserve">z synchronizacją, </w:t>
      </w:r>
      <w:proofErr w:type="spellStart"/>
      <w:r w:rsidRPr="00CF2520">
        <w:rPr>
          <w:rFonts w:asciiTheme="minorHAnsi" w:hAnsiTheme="minorHAnsi" w:cstheme="minorHAnsi"/>
          <w:sz w:val="22"/>
          <w:szCs w:val="22"/>
        </w:rPr>
        <w:t>samohamowaniem</w:t>
      </w:r>
      <w:proofErr w:type="spellEnd"/>
      <w:r w:rsidRPr="00CF2520">
        <w:rPr>
          <w:rFonts w:asciiTheme="minorHAnsi" w:hAnsiTheme="minorHAnsi" w:cstheme="minorHAnsi"/>
          <w:sz w:val="22"/>
          <w:szCs w:val="22"/>
        </w:rPr>
        <w:t xml:space="preserve"> i dociągiem, prowadnice schowane w podwójnych bokach szuflady:</w:t>
      </w:r>
    </w:p>
    <w:p w14:paraId="43DC210F"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sz w:val="22"/>
          <w:szCs w:val="22"/>
          <w:u w:val="single"/>
        </w:rPr>
      </w:pPr>
      <w:r w:rsidRPr="00CF2520">
        <w:rPr>
          <w:rFonts w:asciiTheme="minorHAnsi" w:hAnsiTheme="minorHAnsi" w:cstheme="minorHAnsi"/>
          <w:sz w:val="22"/>
          <w:szCs w:val="22"/>
          <w:u w:val="single"/>
        </w:rPr>
        <w:t xml:space="preserve"> </w:t>
      </w:r>
    </w:p>
    <w:p w14:paraId="6EED0281" w14:textId="77777777" w:rsidR="001F46FF" w:rsidRPr="00CF2520" w:rsidRDefault="001F46FF" w:rsidP="001F46FF">
      <w:pPr>
        <w:autoSpaceDE w:val="0"/>
        <w:autoSpaceDN w:val="0"/>
        <w:adjustRightInd w:val="0"/>
        <w:spacing w:line="276" w:lineRule="auto"/>
        <w:ind w:left="1843" w:right="-2" w:hanging="425"/>
        <w:rPr>
          <w:rFonts w:asciiTheme="minorHAnsi" w:hAnsiTheme="minorHAnsi" w:cstheme="minorHAnsi"/>
          <w:sz w:val="22"/>
          <w:szCs w:val="22"/>
        </w:rPr>
      </w:pPr>
      <w:r w:rsidRPr="00CF2520">
        <w:rPr>
          <w:rFonts w:asciiTheme="minorHAnsi" w:hAnsiTheme="minorHAnsi" w:cstheme="minorHAnsi"/>
          <w:sz w:val="22"/>
          <w:szCs w:val="22"/>
        </w:rPr>
        <w:t>1 x szafka na cokole szer. 1200 mm, instalacyjna, 2 drzwi;</w:t>
      </w:r>
    </w:p>
    <w:p w14:paraId="158608B3" w14:textId="77777777" w:rsidR="001F46FF" w:rsidRPr="00CF2520" w:rsidRDefault="001F46FF" w:rsidP="001F46FF">
      <w:pPr>
        <w:autoSpaceDE w:val="0"/>
        <w:autoSpaceDN w:val="0"/>
        <w:adjustRightInd w:val="0"/>
        <w:spacing w:line="276" w:lineRule="auto"/>
        <w:ind w:left="1843" w:right="-2" w:hanging="425"/>
        <w:rPr>
          <w:rFonts w:asciiTheme="minorHAnsi" w:hAnsiTheme="minorHAnsi" w:cstheme="minorHAnsi"/>
          <w:sz w:val="22"/>
          <w:szCs w:val="22"/>
        </w:rPr>
      </w:pPr>
      <w:r w:rsidRPr="00CF2520">
        <w:rPr>
          <w:rFonts w:asciiTheme="minorHAnsi" w:hAnsiTheme="minorHAnsi" w:cstheme="minorHAnsi"/>
          <w:sz w:val="22"/>
          <w:szCs w:val="22"/>
        </w:rPr>
        <w:t>1 x szafka na cokole szer. 600 mm, 1 drzwi, 1 szuflada, wkładana półka;</w:t>
      </w:r>
    </w:p>
    <w:p w14:paraId="52087BFD"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b/>
          <w:sz w:val="22"/>
          <w:szCs w:val="22"/>
        </w:rPr>
      </w:pPr>
    </w:p>
    <w:p w14:paraId="2A898542"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rPr>
      </w:pPr>
      <w:r w:rsidRPr="00CF2520">
        <w:rPr>
          <w:rFonts w:asciiTheme="minorHAnsi" w:hAnsiTheme="minorHAnsi" w:cstheme="minorHAnsi"/>
          <w:sz w:val="22"/>
          <w:szCs w:val="22"/>
          <w:u w:val="single"/>
        </w:rPr>
        <w:t>Na blacie:</w:t>
      </w:r>
    </w:p>
    <w:p w14:paraId="78CA017A"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sz w:val="22"/>
          <w:szCs w:val="22"/>
        </w:rPr>
      </w:pPr>
      <w:r w:rsidRPr="00CF2520">
        <w:rPr>
          <w:rFonts w:asciiTheme="minorHAnsi" w:hAnsiTheme="minorHAnsi" w:cstheme="minorHAnsi"/>
          <w:sz w:val="22"/>
          <w:szCs w:val="22"/>
        </w:rPr>
        <w:tab/>
      </w:r>
    </w:p>
    <w:p w14:paraId="78A7909D" w14:textId="77777777" w:rsidR="001F46FF" w:rsidRPr="00CF2520" w:rsidRDefault="001F46FF" w:rsidP="001F46FF">
      <w:pPr>
        <w:autoSpaceDE w:val="0"/>
        <w:autoSpaceDN w:val="0"/>
        <w:spacing w:after="240" w:line="276" w:lineRule="auto"/>
        <w:ind w:left="851"/>
        <w:rPr>
          <w:rFonts w:asciiTheme="minorHAnsi" w:hAnsiTheme="minorHAnsi" w:cstheme="minorHAnsi"/>
          <w:sz w:val="22"/>
          <w:szCs w:val="22"/>
          <w:lang w:eastAsia="en-US"/>
        </w:rPr>
      </w:pPr>
      <w:r w:rsidRPr="00CF2520">
        <w:rPr>
          <w:rFonts w:asciiTheme="minorHAnsi" w:hAnsiTheme="minorHAnsi" w:cstheme="minorHAnsi"/>
          <w:sz w:val="22"/>
          <w:szCs w:val="22"/>
        </w:rPr>
        <w:t xml:space="preserve">Kolumna instalacyjna wykonana z blachy stalowej ocynkowanej i malowanej poliuretanowo; każdy z 3 boków kolumny wyposażony w panele na media, panele montowane zatrzaskowo; panel z gniazdami elektrycznymi wyposażony w tylną obudową i własne oznakowanie CE, połączony z instalacją stołu za pomocą wtyczek  typu GST; </w:t>
      </w:r>
    </w:p>
    <w:p w14:paraId="4F63DB6F" w14:textId="77777777" w:rsidR="001F46FF" w:rsidRPr="00CF2520" w:rsidRDefault="001F46FF" w:rsidP="001F46FF">
      <w:pPr>
        <w:autoSpaceDE w:val="0"/>
        <w:autoSpaceDN w:val="0"/>
        <w:spacing w:line="276" w:lineRule="auto"/>
        <w:ind w:left="1843" w:hanging="425"/>
        <w:rPr>
          <w:rFonts w:asciiTheme="minorHAnsi" w:hAnsiTheme="minorHAnsi" w:cstheme="minorHAnsi"/>
          <w:sz w:val="22"/>
          <w:szCs w:val="22"/>
        </w:rPr>
      </w:pPr>
      <w:r w:rsidRPr="00CF2520">
        <w:rPr>
          <w:rFonts w:asciiTheme="minorHAnsi" w:hAnsiTheme="minorHAnsi" w:cstheme="minorHAnsi"/>
          <w:sz w:val="22"/>
          <w:szCs w:val="22"/>
        </w:rPr>
        <w:lastRenderedPageBreak/>
        <w:t>1 x kolumna instalacyjna 150 x 150 mm, wys. (nad posadzką) 1620 mm;</w:t>
      </w:r>
    </w:p>
    <w:p w14:paraId="44E609AA" w14:textId="77777777" w:rsidR="001F46FF" w:rsidRPr="00CF2520" w:rsidRDefault="001F46FF" w:rsidP="001F46FF">
      <w:pPr>
        <w:autoSpaceDE w:val="0"/>
        <w:autoSpaceDN w:val="0"/>
        <w:spacing w:line="276" w:lineRule="auto"/>
        <w:ind w:left="1843" w:hanging="425"/>
        <w:rPr>
          <w:rFonts w:asciiTheme="minorHAnsi" w:hAnsiTheme="minorHAnsi" w:cstheme="minorHAnsi"/>
          <w:sz w:val="22"/>
          <w:szCs w:val="22"/>
        </w:rPr>
      </w:pPr>
    </w:p>
    <w:p w14:paraId="480D9E84"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u w:val="single"/>
        </w:rPr>
      </w:pPr>
      <w:r w:rsidRPr="00CF2520">
        <w:rPr>
          <w:rFonts w:asciiTheme="minorHAnsi" w:hAnsiTheme="minorHAnsi" w:cstheme="minorHAnsi"/>
          <w:sz w:val="22"/>
          <w:szCs w:val="22"/>
        </w:rPr>
        <w:tab/>
      </w:r>
      <w:r w:rsidRPr="00CF2520">
        <w:rPr>
          <w:rFonts w:asciiTheme="minorHAnsi" w:hAnsiTheme="minorHAnsi" w:cstheme="minorHAnsi"/>
          <w:sz w:val="22"/>
          <w:szCs w:val="22"/>
          <w:u w:val="single"/>
        </w:rPr>
        <w:t>Media na kolumnie:</w:t>
      </w:r>
    </w:p>
    <w:p w14:paraId="4D870D09"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u w:val="single"/>
        </w:rPr>
      </w:pPr>
    </w:p>
    <w:p w14:paraId="510BFF5D" w14:textId="77777777" w:rsidR="001F46FF" w:rsidRPr="00CF2520" w:rsidRDefault="001F46FF" w:rsidP="001F46FF">
      <w:pPr>
        <w:autoSpaceDE w:val="0"/>
        <w:autoSpaceDN w:val="0"/>
        <w:adjustRightInd w:val="0"/>
        <w:spacing w:line="276" w:lineRule="auto"/>
        <w:ind w:left="2127" w:right="-2" w:hanging="426"/>
        <w:rPr>
          <w:rFonts w:asciiTheme="minorHAnsi" w:hAnsiTheme="minorHAnsi" w:cstheme="minorHAnsi"/>
          <w:sz w:val="22"/>
          <w:szCs w:val="22"/>
        </w:rPr>
      </w:pPr>
      <w:r w:rsidRPr="00CF2520">
        <w:rPr>
          <w:rFonts w:asciiTheme="minorHAnsi" w:hAnsiTheme="minorHAnsi" w:cstheme="minorHAnsi"/>
          <w:sz w:val="22"/>
          <w:szCs w:val="22"/>
        </w:rPr>
        <w:t xml:space="preserve">1 x panel z 6 gniazdami </w:t>
      </w:r>
      <w:proofErr w:type="spellStart"/>
      <w:r w:rsidRPr="00CF2520">
        <w:rPr>
          <w:rFonts w:asciiTheme="minorHAnsi" w:hAnsiTheme="minorHAnsi" w:cstheme="minorHAnsi"/>
          <w:sz w:val="22"/>
          <w:szCs w:val="22"/>
        </w:rPr>
        <w:t>elektr</w:t>
      </w:r>
      <w:proofErr w:type="spellEnd"/>
      <w:r w:rsidRPr="00CF2520">
        <w:rPr>
          <w:rFonts w:asciiTheme="minorHAnsi" w:hAnsiTheme="minorHAnsi" w:cstheme="minorHAnsi"/>
          <w:sz w:val="22"/>
          <w:szCs w:val="22"/>
        </w:rPr>
        <w:t>. 230V IP 44;</w:t>
      </w:r>
    </w:p>
    <w:p w14:paraId="54507E9B" w14:textId="77777777" w:rsidR="001F46FF" w:rsidRPr="00CF2520" w:rsidRDefault="001F46FF" w:rsidP="001F46FF">
      <w:pPr>
        <w:autoSpaceDE w:val="0"/>
        <w:autoSpaceDN w:val="0"/>
        <w:adjustRightInd w:val="0"/>
        <w:spacing w:line="276" w:lineRule="auto"/>
        <w:ind w:left="2127" w:right="-2" w:hanging="426"/>
        <w:rPr>
          <w:rFonts w:asciiTheme="minorHAnsi" w:hAnsiTheme="minorHAnsi" w:cstheme="minorHAnsi"/>
          <w:sz w:val="22"/>
          <w:szCs w:val="22"/>
        </w:rPr>
      </w:pPr>
      <w:r w:rsidRPr="00CF2520">
        <w:rPr>
          <w:rFonts w:asciiTheme="minorHAnsi" w:hAnsiTheme="minorHAnsi" w:cstheme="minorHAnsi"/>
          <w:sz w:val="22"/>
          <w:szCs w:val="22"/>
        </w:rPr>
        <w:t>1 x zimna woda;</w:t>
      </w:r>
    </w:p>
    <w:p w14:paraId="2F15E8C3" w14:textId="77777777" w:rsidR="001F46FF" w:rsidRPr="00CF2520" w:rsidRDefault="001F46FF" w:rsidP="001F46FF">
      <w:pPr>
        <w:autoSpaceDE w:val="0"/>
        <w:autoSpaceDN w:val="0"/>
        <w:adjustRightInd w:val="0"/>
        <w:spacing w:line="276" w:lineRule="auto"/>
        <w:ind w:left="2127" w:right="-2" w:hanging="426"/>
        <w:rPr>
          <w:rFonts w:asciiTheme="minorHAnsi" w:hAnsiTheme="minorHAnsi" w:cstheme="minorHAnsi"/>
          <w:sz w:val="22"/>
          <w:szCs w:val="22"/>
        </w:rPr>
      </w:pPr>
      <w:r w:rsidRPr="00CF2520">
        <w:rPr>
          <w:rFonts w:asciiTheme="minorHAnsi" w:hAnsiTheme="minorHAnsi" w:cstheme="minorHAnsi"/>
          <w:sz w:val="22"/>
          <w:szCs w:val="22"/>
        </w:rPr>
        <w:t>1 x gaz ziemny;</w:t>
      </w:r>
    </w:p>
    <w:p w14:paraId="768F3C41"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b/>
          <w:sz w:val="22"/>
          <w:szCs w:val="22"/>
        </w:rPr>
      </w:pPr>
    </w:p>
    <w:p w14:paraId="70078B63" w14:textId="77777777" w:rsidR="001F46FF" w:rsidRPr="00CF2520" w:rsidRDefault="00F101BA" w:rsidP="001F46FF">
      <w:pPr>
        <w:autoSpaceDE w:val="0"/>
        <w:autoSpaceDN w:val="0"/>
        <w:adjustRightInd w:val="0"/>
        <w:spacing w:line="276" w:lineRule="auto"/>
        <w:ind w:left="851" w:right="-2"/>
        <w:rPr>
          <w:rFonts w:asciiTheme="minorHAnsi" w:hAnsiTheme="minorHAnsi" w:cstheme="minorHAnsi"/>
          <w:sz w:val="22"/>
          <w:szCs w:val="22"/>
        </w:rPr>
      </w:pPr>
      <w:r w:rsidRPr="00CF2520">
        <w:rPr>
          <w:rFonts w:asciiTheme="minorHAnsi" w:hAnsiTheme="minorHAnsi" w:cstheme="minorHAnsi"/>
          <w:b/>
          <w:sz w:val="22"/>
          <w:szCs w:val="22"/>
        </w:rPr>
        <w:t>Pozycja 11</w:t>
      </w:r>
    </w:p>
    <w:p w14:paraId="6C7B45E1"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sz w:val="22"/>
          <w:szCs w:val="22"/>
        </w:rPr>
      </w:pPr>
      <w:r w:rsidRPr="00CF2520">
        <w:rPr>
          <w:rFonts w:asciiTheme="minorHAnsi" w:hAnsiTheme="minorHAnsi" w:cstheme="minorHAnsi"/>
          <w:b/>
          <w:sz w:val="22"/>
          <w:szCs w:val="22"/>
        </w:rPr>
        <w:t>1 szt.</w:t>
      </w:r>
      <w:r w:rsidRPr="00CF2520">
        <w:rPr>
          <w:rFonts w:asciiTheme="minorHAnsi" w:hAnsiTheme="minorHAnsi" w:cstheme="minorHAnsi"/>
          <w:sz w:val="22"/>
          <w:szCs w:val="22"/>
        </w:rPr>
        <w:tab/>
      </w:r>
      <w:r w:rsidRPr="00CF2520">
        <w:rPr>
          <w:rFonts w:asciiTheme="minorHAnsi" w:hAnsiTheme="minorHAnsi" w:cstheme="minorHAnsi"/>
          <w:b/>
          <w:sz w:val="22"/>
          <w:szCs w:val="22"/>
        </w:rPr>
        <w:t xml:space="preserve">Stół półwyspowy </w:t>
      </w:r>
      <w:r w:rsidRPr="00CF2520">
        <w:rPr>
          <w:rFonts w:asciiTheme="minorHAnsi" w:hAnsiTheme="minorHAnsi" w:cstheme="minorHAnsi"/>
          <w:sz w:val="22"/>
          <w:szCs w:val="22"/>
        </w:rPr>
        <w:t>1950 x 1350 mm, wys. 900 mm. Stół składa się z:</w:t>
      </w:r>
    </w:p>
    <w:p w14:paraId="5034BEC0" w14:textId="77777777" w:rsidR="001F46FF" w:rsidRPr="00CF2520" w:rsidRDefault="001F46FF" w:rsidP="001F46FF">
      <w:pPr>
        <w:tabs>
          <w:tab w:val="right" w:pos="4500"/>
        </w:tabs>
        <w:autoSpaceDE w:val="0"/>
        <w:autoSpaceDN w:val="0"/>
        <w:adjustRightInd w:val="0"/>
        <w:spacing w:line="276" w:lineRule="auto"/>
        <w:ind w:right="-141" w:firstLine="1418"/>
        <w:rPr>
          <w:rFonts w:asciiTheme="minorHAnsi" w:hAnsiTheme="minorHAnsi" w:cstheme="minorHAnsi"/>
          <w:sz w:val="22"/>
          <w:szCs w:val="22"/>
        </w:rPr>
      </w:pPr>
    </w:p>
    <w:p w14:paraId="1286A8E4" w14:textId="77777777" w:rsidR="001F46FF" w:rsidRPr="00CF2520" w:rsidRDefault="001F46FF" w:rsidP="001F46FF">
      <w:pPr>
        <w:pStyle w:val="Akapitzlist"/>
        <w:numPr>
          <w:ilvl w:val="0"/>
          <w:numId w:val="8"/>
        </w:numPr>
        <w:tabs>
          <w:tab w:val="right" w:pos="4500"/>
        </w:tabs>
        <w:autoSpaceDE w:val="0"/>
        <w:autoSpaceDN w:val="0"/>
        <w:adjustRightInd w:val="0"/>
        <w:spacing w:line="276" w:lineRule="auto"/>
        <w:ind w:left="1418" w:right="-2" w:hanging="284"/>
        <w:rPr>
          <w:rFonts w:asciiTheme="minorHAnsi" w:hAnsiTheme="minorHAnsi" w:cstheme="minorHAnsi"/>
          <w:sz w:val="22"/>
          <w:szCs w:val="22"/>
        </w:rPr>
      </w:pPr>
      <w:r w:rsidRPr="00CF2520">
        <w:rPr>
          <w:rFonts w:asciiTheme="minorHAnsi" w:hAnsiTheme="minorHAnsi" w:cstheme="minorHAnsi"/>
          <w:sz w:val="22"/>
          <w:szCs w:val="22"/>
        </w:rPr>
        <w:t xml:space="preserve">blat z żywicy fenolowej w kolorze </w:t>
      </w:r>
      <w:r w:rsidR="00CF25F8" w:rsidRPr="00CF2520">
        <w:rPr>
          <w:rFonts w:asciiTheme="minorHAnsi" w:hAnsiTheme="minorHAnsi" w:cstheme="minorHAnsi"/>
          <w:sz w:val="22"/>
          <w:szCs w:val="22"/>
        </w:rPr>
        <w:t>niebieskim</w:t>
      </w:r>
      <w:r w:rsidRPr="00CF2520">
        <w:rPr>
          <w:rFonts w:asciiTheme="minorHAnsi" w:hAnsiTheme="minorHAnsi" w:cstheme="minorHAnsi"/>
          <w:sz w:val="22"/>
          <w:szCs w:val="22"/>
        </w:rPr>
        <w:t xml:space="preserve">, grubość 16 mm, chemoodporny, </w:t>
      </w:r>
      <w:r w:rsidR="00D71B1A" w:rsidRPr="00CF2520">
        <w:rPr>
          <w:rFonts w:asciiTheme="minorHAnsi" w:hAnsiTheme="minorHAnsi" w:cstheme="minorHAnsi"/>
          <w:sz w:val="22"/>
          <w:szCs w:val="22"/>
        </w:rPr>
        <w:t>przeciwbakteryjny, przednia krawędź zaokrąglona;</w:t>
      </w:r>
    </w:p>
    <w:p w14:paraId="5309DDD6" w14:textId="77777777" w:rsidR="001F46FF" w:rsidRPr="00CF2520" w:rsidRDefault="001F46FF" w:rsidP="001F46FF">
      <w:pPr>
        <w:tabs>
          <w:tab w:val="left" w:pos="1170"/>
          <w:tab w:val="right" w:pos="4500"/>
        </w:tabs>
        <w:autoSpaceDE w:val="0"/>
        <w:autoSpaceDN w:val="0"/>
        <w:adjustRightInd w:val="0"/>
        <w:spacing w:line="276" w:lineRule="auto"/>
        <w:ind w:left="1170" w:right="-141" w:hanging="1170"/>
        <w:rPr>
          <w:rFonts w:asciiTheme="minorHAnsi" w:hAnsiTheme="minorHAnsi" w:cstheme="minorHAnsi"/>
          <w:sz w:val="22"/>
          <w:szCs w:val="22"/>
          <w:u w:val="single"/>
        </w:rPr>
      </w:pPr>
    </w:p>
    <w:p w14:paraId="3C903E9F"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u w:val="single"/>
        </w:rPr>
      </w:pPr>
      <w:r w:rsidRPr="00CF2520">
        <w:rPr>
          <w:rFonts w:asciiTheme="minorHAnsi" w:hAnsiTheme="minorHAnsi" w:cstheme="minorHAnsi"/>
          <w:sz w:val="22"/>
          <w:szCs w:val="22"/>
          <w:u w:val="single"/>
        </w:rPr>
        <w:t>W podstawie:</w:t>
      </w:r>
    </w:p>
    <w:p w14:paraId="04BF387A"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sz w:val="22"/>
          <w:szCs w:val="22"/>
        </w:rPr>
      </w:pPr>
    </w:p>
    <w:p w14:paraId="36E64436"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rPr>
      </w:pPr>
      <w:r w:rsidRPr="00CF2520">
        <w:rPr>
          <w:rFonts w:asciiTheme="minorHAnsi" w:hAnsiTheme="minorHAnsi" w:cstheme="minorHAnsi"/>
          <w:sz w:val="22"/>
          <w:szCs w:val="22"/>
        </w:rPr>
        <w:t>Szafki ze stali ocynkowanej, pokrytej dwustronnie farbą proszkową poliuretanową, boki podwójne o gr. 20 mm, front podwójny wygłuszony o gr. 15mm z zaokrąglonymi narożnikami, uchwyt/y z fiszką, dla szafek z drzwiami: zawiasy 270˚, rozpinane,</w:t>
      </w:r>
      <w:r w:rsidRPr="00CF2520">
        <w:rPr>
          <w:rFonts w:asciiTheme="minorHAnsi" w:hAnsiTheme="minorHAnsi" w:cstheme="minorHAnsi"/>
          <w:sz w:val="22"/>
          <w:szCs w:val="22"/>
        </w:rPr>
        <w:br/>
        <w:t>dla szafek z szufladami: szuflady ze stali ocynkowanej, na prowadnicach rolkowych</w:t>
      </w:r>
      <w:r w:rsidRPr="00CF2520">
        <w:rPr>
          <w:rFonts w:asciiTheme="minorHAnsi" w:hAnsiTheme="minorHAnsi" w:cstheme="minorHAnsi"/>
          <w:sz w:val="22"/>
          <w:szCs w:val="22"/>
        </w:rPr>
        <w:br/>
        <w:t xml:space="preserve">z synchronizacją, </w:t>
      </w:r>
      <w:proofErr w:type="spellStart"/>
      <w:r w:rsidRPr="00CF2520">
        <w:rPr>
          <w:rFonts w:asciiTheme="minorHAnsi" w:hAnsiTheme="minorHAnsi" w:cstheme="minorHAnsi"/>
          <w:sz w:val="22"/>
          <w:szCs w:val="22"/>
        </w:rPr>
        <w:t>samohamowaniem</w:t>
      </w:r>
      <w:proofErr w:type="spellEnd"/>
      <w:r w:rsidRPr="00CF2520">
        <w:rPr>
          <w:rFonts w:asciiTheme="minorHAnsi" w:hAnsiTheme="minorHAnsi" w:cstheme="minorHAnsi"/>
          <w:sz w:val="22"/>
          <w:szCs w:val="22"/>
        </w:rPr>
        <w:t xml:space="preserve"> i dociągiem, prowadnice schowane w podwójnych bokach szuflady:</w:t>
      </w:r>
    </w:p>
    <w:p w14:paraId="3AD3A5AE"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sz w:val="22"/>
          <w:szCs w:val="22"/>
          <w:u w:val="single"/>
        </w:rPr>
      </w:pPr>
      <w:r w:rsidRPr="00CF2520">
        <w:rPr>
          <w:rFonts w:asciiTheme="minorHAnsi" w:hAnsiTheme="minorHAnsi" w:cstheme="minorHAnsi"/>
          <w:sz w:val="22"/>
          <w:szCs w:val="22"/>
          <w:u w:val="single"/>
        </w:rPr>
        <w:t xml:space="preserve"> </w:t>
      </w:r>
    </w:p>
    <w:p w14:paraId="6487EAC9" w14:textId="77777777" w:rsidR="001F46FF" w:rsidRPr="00CF2520" w:rsidRDefault="001F46FF" w:rsidP="001F46FF">
      <w:pPr>
        <w:autoSpaceDE w:val="0"/>
        <w:autoSpaceDN w:val="0"/>
        <w:adjustRightInd w:val="0"/>
        <w:spacing w:line="276" w:lineRule="auto"/>
        <w:ind w:left="1843" w:right="-2" w:hanging="425"/>
        <w:rPr>
          <w:rFonts w:asciiTheme="minorHAnsi" w:hAnsiTheme="minorHAnsi" w:cstheme="minorHAnsi"/>
          <w:sz w:val="22"/>
          <w:szCs w:val="22"/>
        </w:rPr>
      </w:pPr>
      <w:r w:rsidRPr="00CF2520">
        <w:rPr>
          <w:rFonts w:asciiTheme="minorHAnsi" w:hAnsiTheme="minorHAnsi" w:cstheme="minorHAnsi"/>
          <w:sz w:val="22"/>
          <w:szCs w:val="22"/>
        </w:rPr>
        <w:t>2 x szafka na cokole szer. 600 mm, 1 drzwi, 1 szuflada, wkładana półka;</w:t>
      </w:r>
    </w:p>
    <w:p w14:paraId="4D471469" w14:textId="77777777" w:rsidR="001F46FF" w:rsidRPr="00CF2520" w:rsidRDefault="001F46FF" w:rsidP="001F46FF">
      <w:pPr>
        <w:autoSpaceDE w:val="0"/>
        <w:autoSpaceDN w:val="0"/>
        <w:adjustRightInd w:val="0"/>
        <w:spacing w:line="276" w:lineRule="auto"/>
        <w:ind w:left="1843" w:right="-2" w:hanging="425"/>
        <w:rPr>
          <w:rFonts w:asciiTheme="minorHAnsi" w:hAnsiTheme="minorHAnsi" w:cstheme="minorHAnsi"/>
          <w:sz w:val="22"/>
          <w:szCs w:val="22"/>
        </w:rPr>
      </w:pPr>
      <w:r w:rsidRPr="00CF2520">
        <w:rPr>
          <w:rFonts w:asciiTheme="minorHAnsi" w:hAnsiTheme="minorHAnsi" w:cstheme="minorHAnsi"/>
          <w:sz w:val="22"/>
          <w:szCs w:val="22"/>
        </w:rPr>
        <w:t>2 x szafka na cokole szer. 450 mm, 1 drzwi, 1 szuflada, wkładana półka;</w:t>
      </w:r>
    </w:p>
    <w:p w14:paraId="3AE6CF7F" w14:textId="77777777" w:rsidR="001F46FF" w:rsidRPr="00CF2520" w:rsidRDefault="001F46FF" w:rsidP="001F46FF">
      <w:pPr>
        <w:autoSpaceDE w:val="0"/>
        <w:autoSpaceDN w:val="0"/>
        <w:adjustRightInd w:val="0"/>
        <w:spacing w:line="276" w:lineRule="auto"/>
        <w:ind w:left="1843" w:right="-2" w:hanging="425"/>
        <w:rPr>
          <w:rFonts w:asciiTheme="minorHAnsi" w:hAnsiTheme="minorHAnsi" w:cstheme="minorHAnsi"/>
          <w:sz w:val="22"/>
          <w:szCs w:val="22"/>
        </w:rPr>
      </w:pPr>
    </w:p>
    <w:p w14:paraId="43B2FC53"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rPr>
      </w:pPr>
      <w:r w:rsidRPr="00CF2520">
        <w:rPr>
          <w:rFonts w:asciiTheme="minorHAnsi" w:hAnsiTheme="minorHAnsi" w:cstheme="minorHAnsi"/>
          <w:sz w:val="22"/>
          <w:szCs w:val="22"/>
          <w:u w:val="single"/>
        </w:rPr>
        <w:t>Przystawka instalacyjna</w:t>
      </w:r>
      <w:r w:rsidRPr="00CF2520">
        <w:rPr>
          <w:rFonts w:asciiTheme="minorHAnsi" w:hAnsiTheme="minorHAnsi" w:cstheme="minorHAnsi"/>
          <w:sz w:val="22"/>
          <w:szCs w:val="22"/>
        </w:rPr>
        <w:t xml:space="preserve"> szer. 1800 mm, stojąca na posadzce pomieszczenia, posiadająca własne poziomowane nóżki; kolumny przystawki wykonane z blachy stalowej ocynkowanej i malowanej poliuretanowo;</w:t>
      </w:r>
      <w:r w:rsidRPr="00CF2520">
        <w:rPr>
          <w:rFonts w:asciiTheme="minorHAnsi" w:hAnsiTheme="minorHAnsi" w:cstheme="minorHAnsi"/>
          <w:sz w:val="22"/>
          <w:szCs w:val="22"/>
        </w:rPr>
        <w:br/>
        <w:t>każdy z 4 boków kolumny wyposażony w panele na media, panele montowane zatrzaskowo; panel z gniazdami elektrycznymi wyposażony w tylną obudową i własne oznakowanie CE, połączony z instalacją stołu za pomocą wtyczek  typu GST; pomiędzy kolumnami półki o grubości min 25 mm, wykonane z blachy stalowej ocynkowanej (boki, front i spód) oraz szkła hartowanego (górna powierzchnia);</w:t>
      </w:r>
      <w:r w:rsidRPr="00CF2520">
        <w:rPr>
          <w:rFonts w:asciiTheme="minorHAnsi" w:hAnsiTheme="minorHAnsi" w:cstheme="minorHAnsi"/>
          <w:sz w:val="22"/>
          <w:szCs w:val="22"/>
        </w:rPr>
        <w:br/>
        <w:t>mostek konstrukcyjny przystawki wykonany ze stali ocynkowanej malowanej poliuretanowo, umieszczony 10 - 20 mm powyżej blatu:</w:t>
      </w:r>
    </w:p>
    <w:p w14:paraId="4486D70A" w14:textId="77777777" w:rsidR="001F46FF" w:rsidRPr="00CF2520" w:rsidRDefault="001F46FF" w:rsidP="001F46FF">
      <w:pPr>
        <w:tabs>
          <w:tab w:val="right" w:pos="4500"/>
        </w:tabs>
        <w:autoSpaceDE w:val="0"/>
        <w:autoSpaceDN w:val="0"/>
        <w:adjustRightInd w:val="0"/>
        <w:spacing w:line="276" w:lineRule="auto"/>
        <w:ind w:left="851" w:right="-424" w:hanging="851"/>
        <w:rPr>
          <w:rFonts w:asciiTheme="minorHAnsi" w:hAnsiTheme="minorHAnsi" w:cstheme="minorHAnsi"/>
          <w:sz w:val="22"/>
          <w:szCs w:val="22"/>
        </w:rPr>
      </w:pPr>
    </w:p>
    <w:p w14:paraId="03F48124" w14:textId="77777777" w:rsidR="001F46FF" w:rsidRPr="00CF2520" w:rsidRDefault="001F46FF" w:rsidP="001F46FF">
      <w:pPr>
        <w:autoSpaceDE w:val="0"/>
        <w:autoSpaceDN w:val="0"/>
        <w:adjustRightInd w:val="0"/>
        <w:spacing w:line="276" w:lineRule="auto"/>
        <w:ind w:left="1843" w:right="-2" w:hanging="425"/>
        <w:rPr>
          <w:rFonts w:asciiTheme="minorHAnsi" w:hAnsiTheme="minorHAnsi" w:cstheme="minorHAnsi"/>
          <w:sz w:val="22"/>
          <w:szCs w:val="22"/>
        </w:rPr>
      </w:pPr>
      <w:r w:rsidRPr="00CF2520">
        <w:rPr>
          <w:rFonts w:asciiTheme="minorHAnsi" w:hAnsiTheme="minorHAnsi" w:cstheme="minorHAnsi"/>
          <w:sz w:val="22"/>
          <w:szCs w:val="22"/>
        </w:rPr>
        <w:t>2 x kolumna instalacyjna 150 x 150 mm, wys. 1920 mm;</w:t>
      </w:r>
    </w:p>
    <w:p w14:paraId="560AE1C6" w14:textId="77777777" w:rsidR="001F46FF" w:rsidRPr="00CF2520" w:rsidRDefault="001F46FF" w:rsidP="001F46FF">
      <w:pPr>
        <w:autoSpaceDE w:val="0"/>
        <w:autoSpaceDN w:val="0"/>
        <w:adjustRightInd w:val="0"/>
        <w:spacing w:line="276" w:lineRule="auto"/>
        <w:ind w:left="1843" w:right="-141" w:hanging="425"/>
        <w:rPr>
          <w:rFonts w:asciiTheme="minorHAnsi" w:hAnsiTheme="minorHAnsi" w:cstheme="minorHAnsi"/>
          <w:sz w:val="22"/>
          <w:szCs w:val="22"/>
        </w:rPr>
      </w:pPr>
      <w:r w:rsidRPr="00CF2520">
        <w:rPr>
          <w:rFonts w:asciiTheme="minorHAnsi" w:hAnsiTheme="minorHAnsi" w:cstheme="minorHAnsi"/>
          <w:sz w:val="22"/>
          <w:szCs w:val="22"/>
        </w:rPr>
        <w:t>1 x półka 1500 x 150 mm (mocowana na wys. 1320 mm);</w:t>
      </w:r>
    </w:p>
    <w:p w14:paraId="7A843C66" w14:textId="77777777" w:rsidR="001F46FF" w:rsidRPr="00CF2520" w:rsidRDefault="001F46FF" w:rsidP="001F46FF">
      <w:pPr>
        <w:autoSpaceDE w:val="0"/>
        <w:autoSpaceDN w:val="0"/>
        <w:adjustRightInd w:val="0"/>
        <w:spacing w:line="276" w:lineRule="auto"/>
        <w:ind w:left="1843" w:right="-141" w:hanging="425"/>
        <w:rPr>
          <w:rFonts w:asciiTheme="minorHAnsi" w:hAnsiTheme="minorHAnsi" w:cstheme="minorHAnsi"/>
          <w:sz w:val="22"/>
          <w:szCs w:val="22"/>
        </w:rPr>
      </w:pPr>
      <w:r w:rsidRPr="00CF2520">
        <w:rPr>
          <w:rFonts w:asciiTheme="minorHAnsi" w:hAnsiTheme="minorHAnsi" w:cstheme="minorHAnsi"/>
          <w:sz w:val="22"/>
          <w:szCs w:val="22"/>
        </w:rPr>
        <w:t>1 x mostek konstrukcyjny;</w:t>
      </w:r>
    </w:p>
    <w:p w14:paraId="3E0DFC3B" w14:textId="77777777" w:rsidR="001F46FF" w:rsidRPr="00CF2520" w:rsidRDefault="001F46FF" w:rsidP="001F46FF">
      <w:pPr>
        <w:tabs>
          <w:tab w:val="right" w:pos="4500"/>
        </w:tabs>
        <w:autoSpaceDE w:val="0"/>
        <w:autoSpaceDN w:val="0"/>
        <w:adjustRightInd w:val="0"/>
        <w:spacing w:line="276" w:lineRule="auto"/>
        <w:ind w:left="851" w:right="-424" w:hanging="851"/>
        <w:rPr>
          <w:rFonts w:asciiTheme="minorHAnsi" w:hAnsiTheme="minorHAnsi" w:cstheme="minorHAnsi"/>
          <w:sz w:val="22"/>
          <w:szCs w:val="22"/>
          <w:u w:val="single"/>
        </w:rPr>
      </w:pPr>
    </w:p>
    <w:p w14:paraId="399241EB"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u w:val="single"/>
        </w:rPr>
      </w:pPr>
      <w:r w:rsidRPr="00CF2520">
        <w:rPr>
          <w:rFonts w:asciiTheme="minorHAnsi" w:hAnsiTheme="minorHAnsi" w:cstheme="minorHAnsi"/>
          <w:sz w:val="22"/>
          <w:szCs w:val="22"/>
        </w:rPr>
        <w:tab/>
      </w:r>
      <w:r w:rsidRPr="00CF2520">
        <w:rPr>
          <w:rFonts w:asciiTheme="minorHAnsi" w:hAnsiTheme="minorHAnsi" w:cstheme="minorHAnsi"/>
          <w:sz w:val="22"/>
          <w:szCs w:val="22"/>
          <w:u w:val="single"/>
        </w:rPr>
        <w:t>Media na przystawce:</w:t>
      </w:r>
    </w:p>
    <w:p w14:paraId="3AF7B015"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u w:val="single"/>
        </w:rPr>
      </w:pPr>
    </w:p>
    <w:p w14:paraId="4B2AFC0E" w14:textId="77777777" w:rsidR="001F46FF" w:rsidRPr="00CF2520" w:rsidRDefault="001F46FF" w:rsidP="001F46FF">
      <w:pPr>
        <w:autoSpaceDE w:val="0"/>
        <w:autoSpaceDN w:val="0"/>
        <w:adjustRightInd w:val="0"/>
        <w:spacing w:line="276" w:lineRule="auto"/>
        <w:ind w:left="2127" w:right="-2" w:hanging="426"/>
        <w:rPr>
          <w:rFonts w:asciiTheme="minorHAnsi" w:hAnsiTheme="minorHAnsi" w:cstheme="minorHAnsi"/>
          <w:sz w:val="22"/>
          <w:szCs w:val="22"/>
        </w:rPr>
      </w:pPr>
      <w:r w:rsidRPr="00CF2520">
        <w:rPr>
          <w:rFonts w:asciiTheme="minorHAnsi" w:hAnsiTheme="minorHAnsi" w:cstheme="minorHAnsi"/>
          <w:sz w:val="22"/>
          <w:szCs w:val="22"/>
        </w:rPr>
        <w:t xml:space="preserve">4 x panel z 3 gniazdami </w:t>
      </w:r>
      <w:proofErr w:type="spellStart"/>
      <w:r w:rsidRPr="00CF2520">
        <w:rPr>
          <w:rFonts w:asciiTheme="minorHAnsi" w:hAnsiTheme="minorHAnsi" w:cstheme="minorHAnsi"/>
          <w:sz w:val="22"/>
          <w:szCs w:val="22"/>
        </w:rPr>
        <w:t>elektr</w:t>
      </w:r>
      <w:proofErr w:type="spellEnd"/>
      <w:r w:rsidRPr="00CF2520">
        <w:rPr>
          <w:rFonts w:asciiTheme="minorHAnsi" w:hAnsiTheme="minorHAnsi" w:cstheme="minorHAnsi"/>
          <w:sz w:val="22"/>
          <w:szCs w:val="22"/>
        </w:rPr>
        <w:t>. 230V IP 44;</w:t>
      </w:r>
    </w:p>
    <w:p w14:paraId="4B148A8A" w14:textId="77777777" w:rsidR="001F46FF" w:rsidRPr="00CF2520" w:rsidRDefault="001F46FF" w:rsidP="001F46FF">
      <w:pPr>
        <w:tabs>
          <w:tab w:val="right" w:pos="4500"/>
        </w:tabs>
        <w:autoSpaceDE w:val="0"/>
        <w:autoSpaceDN w:val="0"/>
        <w:adjustRightInd w:val="0"/>
        <w:spacing w:line="276" w:lineRule="auto"/>
        <w:ind w:left="1843" w:right="-141" w:hanging="425"/>
        <w:rPr>
          <w:rFonts w:asciiTheme="minorHAnsi" w:hAnsiTheme="minorHAnsi" w:cstheme="minorHAnsi"/>
          <w:sz w:val="22"/>
          <w:szCs w:val="22"/>
        </w:rPr>
      </w:pPr>
    </w:p>
    <w:p w14:paraId="6E13A7B9"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u w:val="single"/>
        </w:rPr>
      </w:pPr>
      <w:r w:rsidRPr="00CF2520">
        <w:rPr>
          <w:rFonts w:asciiTheme="minorHAnsi" w:hAnsiTheme="minorHAnsi" w:cstheme="minorHAnsi"/>
          <w:sz w:val="22"/>
          <w:szCs w:val="22"/>
          <w:u w:val="single"/>
        </w:rPr>
        <w:t>Nad blatem:</w:t>
      </w:r>
    </w:p>
    <w:p w14:paraId="03164B03"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u w:val="single"/>
        </w:rPr>
      </w:pPr>
    </w:p>
    <w:p w14:paraId="09486DA9"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rPr>
      </w:pPr>
      <w:r w:rsidRPr="00CF2520">
        <w:rPr>
          <w:rFonts w:asciiTheme="minorHAnsi" w:hAnsiTheme="minorHAnsi" w:cstheme="minorHAnsi"/>
          <w:sz w:val="22"/>
          <w:szCs w:val="22"/>
        </w:rPr>
        <w:t>Szafki wiszące wykonane z blachy stalowej ocynkowanej, pokrytej dwustronnie farbą proszkową poliuretanową, boki podwójne o gr. 20 mm, front podwójny wygłuszony</w:t>
      </w:r>
      <w:r w:rsidRPr="00CF2520">
        <w:rPr>
          <w:rFonts w:asciiTheme="minorHAnsi" w:hAnsiTheme="minorHAnsi" w:cstheme="minorHAnsi"/>
          <w:sz w:val="22"/>
          <w:szCs w:val="22"/>
        </w:rPr>
        <w:br/>
        <w:t>o gr. 15mm z zaokrąglonymi narożnikami, zawiasy 270 stopni, rozpinane,</w:t>
      </w:r>
      <w:r w:rsidRPr="00CF2520">
        <w:rPr>
          <w:rFonts w:asciiTheme="minorHAnsi" w:hAnsiTheme="minorHAnsi" w:cstheme="minorHAnsi"/>
          <w:sz w:val="22"/>
          <w:szCs w:val="22"/>
        </w:rPr>
        <w:br/>
        <w:t>uchwyt z fiszką:</w:t>
      </w:r>
    </w:p>
    <w:p w14:paraId="3AA3AF62" w14:textId="77777777" w:rsidR="001F46FF" w:rsidRPr="00CF2520" w:rsidRDefault="001F46FF" w:rsidP="001F46FF">
      <w:pPr>
        <w:tabs>
          <w:tab w:val="right" w:pos="4500"/>
        </w:tabs>
        <w:autoSpaceDE w:val="0"/>
        <w:autoSpaceDN w:val="0"/>
        <w:adjustRightInd w:val="0"/>
        <w:spacing w:line="276" w:lineRule="auto"/>
        <w:ind w:left="851" w:right="-141"/>
        <w:rPr>
          <w:rFonts w:asciiTheme="minorHAnsi" w:hAnsiTheme="minorHAnsi" w:cstheme="minorHAnsi"/>
          <w:sz w:val="22"/>
          <w:szCs w:val="22"/>
        </w:rPr>
      </w:pPr>
    </w:p>
    <w:p w14:paraId="348C1BE8" w14:textId="77777777" w:rsidR="001F46FF" w:rsidRPr="00CF2520" w:rsidRDefault="001F46FF" w:rsidP="001F46FF">
      <w:pPr>
        <w:autoSpaceDE w:val="0"/>
        <w:autoSpaceDN w:val="0"/>
        <w:adjustRightInd w:val="0"/>
        <w:spacing w:line="276" w:lineRule="auto"/>
        <w:ind w:left="1843" w:right="-2" w:hanging="425"/>
        <w:rPr>
          <w:rFonts w:asciiTheme="minorHAnsi" w:hAnsiTheme="minorHAnsi" w:cstheme="minorHAnsi"/>
          <w:sz w:val="22"/>
          <w:szCs w:val="22"/>
        </w:rPr>
      </w:pPr>
      <w:r w:rsidRPr="00CF2520">
        <w:rPr>
          <w:rFonts w:asciiTheme="minorHAnsi" w:hAnsiTheme="minorHAnsi" w:cstheme="minorHAnsi"/>
          <w:sz w:val="22"/>
          <w:szCs w:val="22"/>
        </w:rPr>
        <w:t>1 x szafka wisząca szer. 1500 mm, wys. 630 mm, 2 przesuwnych szklanych drzwi, wkładana półka, zamek;</w:t>
      </w:r>
    </w:p>
    <w:p w14:paraId="7E17719D"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b/>
          <w:sz w:val="22"/>
          <w:szCs w:val="22"/>
        </w:rPr>
      </w:pPr>
    </w:p>
    <w:p w14:paraId="646E882C" w14:textId="77777777" w:rsidR="001F46FF" w:rsidRPr="00CF2520" w:rsidRDefault="00F101BA" w:rsidP="001F46FF">
      <w:pPr>
        <w:autoSpaceDE w:val="0"/>
        <w:autoSpaceDN w:val="0"/>
        <w:adjustRightInd w:val="0"/>
        <w:spacing w:line="276" w:lineRule="auto"/>
        <w:ind w:left="851" w:right="-2"/>
        <w:rPr>
          <w:rFonts w:asciiTheme="minorHAnsi" w:hAnsiTheme="minorHAnsi" w:cstheme="minorHAnsi"/>
          <w:sz w:val="22"/>
          <w:szCs w:val="22"/>
        </w:rPr>
      </w:pPr>
      <w:r w:rsidRPr="00CF2520">
        <w:rPr>
          <w:rFonts w:asciiTheme="minorHAnsi" w:hAnsiTheme="minorHAnsi" w:cstheme="minorHAnsi"/>
          <w:b/>
          <w:sz w:val="22"/>
          <w:szCs w:val="22"/>
        </w:rPr>
        <w:t>Pozycja 12</w:t>
      </w:r>
    </w:p>
    <w:p w14:paraId="7F6AEECD"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sz w:val="22"/>
          <w:szCs w:val="22"/>
        </w:rPr>
      </w:pPr>
      <w:r w:rsidRPr="00CF2520">
        <w:rPr>
          <w:rFonts w:asciiTheme="minorHAnsi" w:hAnsiTheme="minorHAnsi" w:cstheme="minorHAnsi"/>
          <w:b/>
          <w:sz w:val="22"/>
          <w:szCs w:val="22"/>
        </w:rPr>
        <w:t>1 szt.</w:t>
      </w:r>
      <w:r w:rsidRPr="00CF2520">
        <w:rPr>
          <w:rFonts w:asciiTheme="minorHAnsi" w:hAnsiTheme="minorHAnsi" w:cstheme="minorHAnsi"/>
          <w:sz w:val="22"/>
          <w:szCs w:val="22"/>
        </w:rPr>
        <w:tab/>
      </w:r>
      <w:r w:rsidRPr="00CF2520">
        <w:rPr>
          <w:rFonts w:asciiTheme="minorHAnsi" w:hAnsiTheme="minorHAnsi" w:cstheme="minorHAnsi"/>
          <w:b/>
          <w:sz w:val="22"/>
          <w:szCs w:val="22"/>
        </w:rPr>
        <w:t xml:space="preserve">Stół przyścienny </w:t>
      </w:r>
      <w:r w:rsidRPr="00CF2520">
        <w:rPr>
          <w:rFonts w:asciiTheme="minorHAnsi" w:hAnsiTheme="minorHAnsi" w:cstheme="minorHAnsi"/>
          <w:sz w:val="22"/>
          <w:szCs w:val="22"/>
        </w:rPr>
        <w:t>2100 x 600 mm, wys. 900 mm. Stół składa się z:</w:t>
      </w:r>
    </w:p>
    <w:p w14:paraId="4458211D" w14:textId="77777777" w:rsidR="001F46FF" w:rsidRPr="00CF2520" w:rsidRDefault="001F46FF" w:rsidP="001F46FF">
      <w:pPr>
        <w:tabs>
          <w:tab w:val="right" w:pos="4500"/>
        </w:tabs>
        <w:autoSpaceDE w:val="0"/>
        <w:autoSpaceDN w:val="0"/>
        <w:adjustRightInd w:val="0"/>
        <w:spacing w:line="276" w:lineRule="auto"/>
        <w:ind w:right="-141"/>
        <w:rPr>
          <w:rFonts w:asciiTheme="minorHAnsi" w:hAnsiTheme="minorHAnsi" w:cstheme="minorHAnsi"/>
          <w:sz w:val="22"/>
          <w:szCs w:val="22"/>
        </w:rPr>
      </w:pPr>
    </w:p>
    <w:p w14:paraId="03FB2C15" w14:textId="77777777" w:rsidR="001F46FF" w:rsidRPr="00CF2520" w:rsidRDefault="001F46FF" w:rsidP="001F46FF">
      <w:pPr>
        <w:pStyle w:val="Akapitzlist"/>
        <w:numPr>
          <w:ilvl w:val="0"/>
          <w:numId w:val="8"/>
        </w:numPr>
        <w:tabs>
          <w:tab w:val="right" w:pos="4500"/>
        </w:tabs>
        <w:autoSpaceDE w:val="0"/>
        <w:autoSpaceDN w:val="0"/>
        <w:adjustRightInd w:val="0"/>
        <w:spacing w:line="276" w:lineRule="auto"/>
        <w:ind w:left="1418" w:right="-2" w:hanging="284"/>
        <w:rPr>
          <w:rFonts w:asciiTheme="minorHAnsi" w:hAnsiTheme="minorHAnsi" w:cstheme="minorHAnsi"/>
          <w:sz w:val="22"/>
          <w:szCs w:val="22"/>
        </w:rPr>
      </w:pPr>
      <w:r w:rsidRPr="00CF2520">
        <w:rPr>
          <w:rFonts w:asciiTheme="minorHAnsi" w:hAnsiTheme="minorHAnsi" w:cstheme="minorHAnsi"/>
          <w:sz w:val="22"/>
          <w:szCs w:val="22"/>
        </w:rPr>
        <w:t xml:space="preserve">blat z żywicy fenolowej w kolorze </w:t>
      </w:r>
      <w:r w:rsidR="00557889" w:rsidRPr="00CF2520">
        <w:rPr>
          <w:rFonts w:asciiTheme="minorHAnsi" w:hAnsiTheme="minorHAnsi" w:cstheme="minorHAnsi"/>
          <w:sz w:val="22"/>
          <w:szCs w:val="22"/>
        </w:rPr>
        <w:t>niebieskim</w:t>
      </w:r>
      <w:r w:rsidRPr="00CF2520">
        <w:rPr>
          <w:rFonts w:asciiTheme="minorHAnsi" w:hAnsiTheme="minorHAnsi" w:cstheme="minorHAnsi"/>
          <w:sz w:val="22"/>
          <w:szCs w:val="22"/>
        </w:rPr>
        <w:t xml:space="preserve">, grubość 16 mm, chemoodporny, </w:t>
      </w:r>
      <w:r w:rsidR="00D71B1A" w:rsidRPr="00CF2520">
        <w:rPr>
          <w:rFonts w:asciiTheme="minorHAnsi" w:hAnsiTheme="minorHAnsi" w:cstheme="minorHAnsi"/>
          <w:sz w:val="22"/>
          <w:szCs w:val="22"/>
        </w:rPr>
        <w:t>przeciwbakteryjny, przednia krawędź zaokrąglona;</w:t>
      </w:r>
    </w:p>
    <w:p w14:paraId="55D6CD3C" w14:textId="77777777" w:rsidR="001F46FF" w:rsidRPr="00CF2520" w:rsidRDefault="001F46FF" w:rsidP="001F46FF">
      <w:pPr>
        <w:tabs>
          <w:tab w:val="left" w:pos="1170"/>
          <w:tab w:val="right" w:pos="4500"/>
        </w:tabs>
        <w:autoSpaceDE w:val="0"/>
        <w:autoSpaceDN w:val="0"/>
        <w:adjustRightInd w:val="0"/>
        <w:spacing w:line="276" w:lineRule="auto"/>
        <w:ind w:left="1170" w:right="-141" w:hanging="1170"/>
        <w:rPr>
          <w:rFonts w:asciiTheme="minorHAnsi" w:hAnsiTheme="minorHAnsi" w:cstheme="minorHAnsi"/>
          <w:sz w:val="22"/>
          <w:szCs w:val="22"/>
          <w:u w:val="single"/>
        </w:rPr>
      </w:pPr>
    </w:p>
    <w:p w14:paraId="2C8C6C10"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u w:val="single"/>
        </w:rPr>
      </w:pPr>
      <w:r w:rsidRPr="00CF2520">
        <w:rPr>
          <w:rFonts w:asciiTheme="minorHAnsi" w:hAnsiTheme="minorHAnsi" w:cstheme="minorHAnsi"/>
          <w:sz w:val="22"/>
          <w:szCs w:val="22"/>
          <w:u w:val="single"/>
        </w:rPr>
        <w:t>W podstawie:</w:t>
      </w:r>
    </w:p>
    <w:p w14:paraId="221A5F8E"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sz w:val="22"/>
          <w:szCs w:val="22"/>
        </w:rPr>
      </w:pPr>
    </w:p>
    <w:p w14:paraId="68D097D6"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sz w:val="22"/>
          <w:szCs w:val="22"/>
        </w:rPr>
      </w:pPr>
      <w:r w:rsidRPr="00CF2520">
        <w:rPr>
          <w:rFonts w:asciiTheme="minorHAnsi" w:hAnsiTheme="minorHAnsi" w:cstheme="minorHAnsi"/>
          <w:sz w:val="22"/>
          <w:szCs w:val="22"/>
        </w:rPr>
        <w:t>Szafki ze stali ocynkowanej, pokrytej dwustronnie farbą proszkową poliuretanową, boki podwójne o gr. 20 mm, front podwójny wygłuszony o gr. 15mm z zaokrąglonymi narożnikami, uchwyt/y z fiszką, dla szafek z drzwiami: zawiasy 270˚, rozpinane,</w:t>
      </w:r>
      <w:r w:rsidRPr="00CF2520">
        <w:rPr>
          <w:rFonts w:asciiTheme="minorHAnsi" w:hAnsiTheme="minorHAnsi" w:cstheme="minorHAnsi"/>
          <w:sz w:val="22"/>
          <w:szCs w:val="22"/>
        </w:rPr>
        <w:br/>
        <w:t>dla szafek z szufladami: szuflady ze stali ocynkowanej, na prowadnicach rolkowych</w:t>
      </w:r>
      <w:r w:rsidRPr="00CF2520">
        <w:rPr>
          <w:rFonts w:asciiTheme="minorHAnsi" w:hAnsiTheme="minorHAnsi" w:cstheme="minorHAnsi"/>
          <w:sz w:val="22"/>
          <w:szCs w:val="22"/>
        </w:rPr>
        <w:br/>
        <w:t xml:space="preserve">z synchronizacją, </w:t>
      </w:r>
      <w:proofErr w:type="spellStart"/>
      <w:r w:rsidRPr="00CF2520">
        <w:rPr>
          <w:rFonts w:asciiTheme="minorHAnsi" w:hAnsiTheme="minorHAnsi" w:cstheme="minorHAnsi"/>
          <w:sz w:val="22"/>
          <w:szCs w:val="22"/>
        </w:rPr>
        <w:t>samohamowaniem</w:t>
      </w:r>
      <w:proofErr w:type="spellEnd"/>
      <w:r w:rsidRPr="00CF2520">
        <w:rPr>
          <w:rFonts w:asciiTheme="minorHAnsi" w:hAnsiTheme="minorHAnsi" w:cstheme="minorHAnsi"/>
          <w:sz w:val="22"/>
          <w:szCs w:val="22"/>
        </w:rPr>
        <w:t xml:space="preserve"> i dociągiem, prowadnice schowane w podwójnych bokach szuflady:</w:t>
      </w:r>
    </w:p>
    <w:p w14:paraId="255DD100"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sz w:val="22"/>
          <w:szCs w:val="22"/>
          <w:u w:val="single"/>
        </w:rPr>
      </w:pPr>
      <w:r w:rsidRPr="00CF2520">
        <w:rPr>
          <w:rFonts w:asciiTheme="minorHAnsi" w:hAnsiTheme="minorHAnsi" w:cstheme="minorHAnsi"/>
          <w:sz w:val="22"/>
          <w:szCs w:val="22"/>
          <w:u w:val="single"/>
        </w:rPr>
        <w:t xml:space="preserve"> </w:t>
      </w:r>
    </w:p>
    <w:p w14:paraId="1B27A1D4" w14:textId="77777777" w:rsidR="001F46FF" w:rsidRPr="00CF2520" w:rsidRDefault="001F46FF" w:rsidP="001F46FF">
      <w:pPr>
        <w:autoSpaceDE w:val="0"/>
        <w:autoSpaceDN w:val="0"/>
        <w:adjustRightInd w:val="0"/>
        <w:spacing w:line="276" w:lineRule="auto"/>
        <w:ind w:left="1843" w:right="-2" w:hanging="425"/>
        <w:rPr>
          <w:rFonts w:asciiTheme="minorHAnsi" w:hAnsiTheme="minorHAnsi" w:cstheme="minorHAnsi"/>
          <w:sz w:val="22"/>
          <w:szCs w:val="22"/>
        </w:rPr>
      </w:pPr>
      <w:r w:rsidRPr="00CF2520">
        <w:rPr>
          <w:rFonts w:asciiTheme="minorHAnsi" w:hAnsiTheme="minorHAnsi" w:cstheme="minorHAnsi"/>
          <w:sz w:val="22"/>
          <w:szCs w:val="22"/>
        </w:rPr>
        <w:t>2 x szafka na cokole szer. 600 mm, 1 drzwi, 1 szuflada, wkładana półka;</w:t>
      </w:r>
    </w:p>
    <w:p w14:paraId="5A77F7AA"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b/>
          <w:sz w:val="22"/>
          <w:szCs w:val="22"/>
        </w:rPr>
      </w:pPr>
    </w:p>
    <w:p w14:paraId="476510B2" w14:textId="77777777" w:rsidR="001F46FF" w:rsidRPr="00CF2520" w:rsidRDefault="00F101BA" w:rsidP="001F46FF">
      <w:pPr>
        <w:autoSpaceDE w:val="0"/>
        <w:autoSpaceDN w:val="0"/>
        <w:adjustRightInd w:val="0"/>
        <w:spacing w:line="276" w:lineRule="auto"/>
        <w:ind w:left="143" w:right="-141" w:firstLine="708"/>
        <w:rPr>
          <w:rFonts w:asciiTheme="minorHAnsi" w:hAnsiTheme="minorHAnsi" w:cstheme="minorHAnsi"/>
          <w:sz w:val="22"/>
          <w:szCs w:val="22"/>
        </w:rPr>
      </w:pPr>
      <w:r w:rsidRPr="00CF2520">
        <w:rPr>
          <w:rFonts w:asciiTheme="minorHAnsi" w:hAnsiTheme="minorHAnsi" w:cstheme="minorHAnsi"/>
          <w:b/>
          <w:sz w:val="22"/>
          <w:szCs w:val="22"/>
        </w:rPr>
        <w:t>Pozycja 13</w:t>
      </w:r>
    </w:p>
    <w:p w14:paraId="0B3E51A3"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sz w:val="22"/>
          <w:szCs w:val="22"/>
        </w:rPr>
      </w:pPr>
      <w:r w:rsidRPr="00CF2520">
        <w:rPr>
          <w:rFonts w:asciiTheme="minorHAnsi" w:hAnsiTheme="minorHAnsi" w:cstheme="minorHAnsi"/>
          <w:b/>
          <w:sz w:val="22"/>
          <w:szCs w:val="22"/>
        </w:rPr>
        <w:t>1 szt.</w:t>
      </w:r>
      <w:r w:rsidRPr="00CF2520">
        <w:rPr>
          <w:rFonts w:asciiTheme="minorHAnsi" w:hAnsiTheme="minorHAnsi" w:cstheme="minorHAnsi"/>
          <w:sz w:val="22"/>
          <w:szCs w:val="22"/>
        </w:rPr>
        <w:tab/>
      </w:r>
      <w:r w:rsidRPr="00CF2520">
        <w:rPr>
          <w:rFonts w:asciiTheme="minorHAnsi" w:hAnsiTheme="minorHAnsi" w:cstheme="minorHAnsi"/>
          <w:b/>
          <w:sz w:val="22"/>
          <w:szCs w:val="22"/>
        </w:rPr>
        <w:t>Regał</w:t>
      </w:r>
      <w:r w:rsidRPr="00CF2520">
        <w:rPr>
          <w:rFonts w:asciiTheme="minorHAnsi" w:hAnsiTheme="minorHAnsi" w:cstheme="minorHAnsi"/>
          <w:sz w:val="22"/>
          <w:szCs w:val="22"/>
        </w:rPr>
        <w:t xml:space="preserve"> </w:t>
      </w:r>
      <w:r w:rsidRPr="00CF2520">
        <w:rPr>
          <w:rFonts w:asciiTheme="minorHAnsi" w:hAnsiTheme="minorHAnsi" w:cstheme="minorHAnsi"/>
          <w:b/>
          <w:sz w:val="22"/>
          <w:szCs w:val="22"/>
        </w:rPr>
        <w:t xml:space="preserve">magazynowy </w:t>
      </w:r>
      <w:r w:rsidRPr="00CF2520">
        <w:rPr>
          <w:rFonts w:asciiTheme="minorHAnsi" w:hAnsiTheme="minorHAnsi" w:cstheme="minorHAnsi"/>
          <w:sz w:val="22"/>
          <w:szCs w:val="22"/>
        </w:rPr>
        <w:t>(moduł podstawowy) szer. 1060 mm, gł. 635 mm, wys. 2000 mm, 5 półek, nośność 1 półki: 125 kg;</w:t>
      </w:r>
    </w:p>
    <w:p w14:paraId="70CE8CF0" w14:textId="77777777" w:rsidR="001F46FF" w:rsidRPr="00CF2520" w:rsidRDefault="001F46FF" w:rsidP="001F46FF">
      <w:pPr>
        <w:tabs>
          <w:tab w:val="left" w:pos="851"/>
          <w:tab w:val="right" w:pos="7920"/>
          <w:tab w:val="right" w:pos="9630"/>
          <w:tab w:val="left" w:pos="9810"/>
        </w:tabs>
        <w:autoSpaceDE w:val="0"/>
        <w:autoSpaceDN w:val="0"/>
        <w:adjustRightInd w:val="0"/>
        <w:spacing w:line="276" w:lineRule="auto"/>
        <w:ind w:right="-141"/>
        <w:rPr>
          <w:rFonts w:asciiTheme="minorHAnsi" w:hAnsiTheme="minorHAnsi" w:cstheme="minorHAnsi"/>
          <w:sz w:val="22"/>
          <w:szCs w:val="22"/>
        </w:rPr>
      </w:pPr>
    </w:p>
    <w:p w14:paraId="3F01D244"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b/>
          <w:sz w:val="22"/>
          <w:szCs w:val="22"/>
        </w:rPr>
      </w:pPr>
    </w:p>
    <w:p w14:paraId="43EC56F1" w14:textId="77777777" w:rsidR="001F46FF" w:rsidRPr="00CF2520" w:rsidRDefault="001F46FF" w:rsidP="001F46FF">
      <w:pPr>
        <w:tabs>
          <w:tab w:val="right" w:pos="4500"/>
        </w:tabs>
        <w:autoSpaceDE w:val="0"/>
        <w:autoSpaceDN w:val="0"/>
        <w:adjustRightInd w:val="0"/>
        <w:spacing w:line="276" w:lineRule="auto"/>
        <w:ind w:right="-2"/>
        <w:jc w:val="center"/>
        <w:rPr>
          <w:rFonts w:asciiTheme="minorHAnsi" w:hAnsiTheme="minorHAnsi" w:cstheme="minorHAnsi"/>
          <w:b/>
          <w:sz w:val="22"/>
          <w:szCs w:val="22"/>
        </w:rPr>
      </w:pPr>
      <w:r w:rsidRPr="00CF2520">
        <w:rPr>
          <w:rFonts w:asciiTheme="minorHAnsi" w:hAnsiTheme="minorHAnsi" w:cstheme="minorHAnsi"/>
          <w:b/>
          <w:sz w:val="22"/>
          <w:szCs w:val="22"/>
          <w:highlight w:val="lightGray"/>
        </w:rPr>
        <w:t>Pracownia Środków Gaśniczych i Neutralizujących, pomieszczenie 417 B</w:t>
      </w:r>
    </w:p>
    <w:p w14:paraId="5CD02607" w14:textId="77777777" w:rsidR="004D5FF8" w:rsidRPr="00CF2520" w:rsidRDefault="004D5FF8" w:rsidP="001F46FF">
      <w:pPr>
        <w:tabs>
          <w:tab w:val="right" w:pos="4500"/>
        </w:tabs>
        <w:autoSpaceDE w:val="0"/>
        <w:autoSpaceDN w:val="0"/>
        <w:adjustRightInd w:val="0"/>
        <w:spacing w:line="276" w:lineRule="auto"/>
        <w:ind w:right="-2"/>
        <w:jc w:val="center"/>
        <w:rPr>
          <w:rFonts w:asciiTheme="minorHAnsi" w:hAnsiTheme="minorHAnsi" w:cstheme="minorHAnsi"/>
          <w:b/>
          <w:sz w:val="22"/>
          <w:szCs w:val="22"/>
        </w:rPr>
      </w:pPr>
    </w:p>
    <w:p w14:paraId="384FC983" w14:textId="77777777" w:rsidR="004D5FF8" w:rsidRPr="00CF2520" w:rsidRDefault="00F101BA" w:rsidP="004D5FF8">
      <w:pPr>
        <w:autoSpaceDE w:val="0"/>
        <w:autoSpaceDN w:val="0"/>
        <w:adjustRightInd w:val="0"/>
        <w:spacing w:line="276" w:lineRule="auto"/>
        <w:ind w:left="143" w:right="-141" w:firstLine="708"/>
        <w:rPr>
          <w:rFonts w:asciiTheme="minorHAnsi" w:hAnsiTheme="minorHAnsi" w:cstheme="minorHAnsi"/>
          <w:sz w:val="22"/>
          <w:szCs w:val="22"/>
        </w:rPr>
      </w:pPr>
      <w:r w:rsidRPr="00CF2520">
        <w:rPr>
          <w:rFonts w:asciiTheme="minorHAnsi" w:hAnsiTheme="minorHAnsi" w:cstheme="minorHAnsi"/>
          <w:b/>
          <w:sz w:val="22"/>
          <w:szCs w:val="22"/>
        </w:rPr>
        <w:t>Pozycja 14</w:t>
      </w:r>
    </w:p>
    <w:p w14:paraId="67F280CD" w14:textId="77777777" w:rsidR="004D5FF8" w:rsidRPr="00CF2520" w:rsidRDefault="004D5FF8" w:rsidP="004D5FF8">
      <w:pPr>
        <w:tabs>
          <w:tab w:val="right" w:pos="4500"/>
        </w:tabs>
        <w:autoSpaceDE w:val="0"/>
        <w:autoSpaceDN w:val="0"/>
        <w:adjustRightInd w:val="0"/>
        <w:spacing w:line="276" w:lineRule="auto"/>
        <w:ind w:left="851" w:right="-141" w:hanging="851"/>
        <w:rPr>
          <w:rFonts w:asciiTheme="minorHAnsi" w:hAnsiTheme="minorHAnsi" w:cstheme="minorHAnsi"/>
          <w:b/>
          <w:sz w:val="22"/>
          <w:szCs w:val="22"/>
        </w:rPr>
      </w:pPr>
      <w:r w:rsidRPr="00CF2520">
        <w:rPr>
          <w:rFonts w:asciiTheme="minorHAnsi" w:hAnsiTheme="minorHAnsi" w:cstheme="minorHAnsi"/>
          <w:b/>
          <w:sz w:val="22"/>
          <w:szCs w:val="22"/>
        </w:rPr>
        <w:t>5 szt.</w:t>
      </w:r>
      <w:r w:rsidRPr="00CF2520">
        <w:rPr>
          <w:rFonts w:asciiTheme="minorHAnsi" w:hAnsiTheme="minorHAnsi" w:cstheme="minorHAnsi"/>
          <w:sz w:val="22"/>
          <w:szCs w:val="22"/>
        </w:rPr>
        <w:tab/>
      </w:r>
      <w:r w:rsidRPr="00CF2520">
        <w:rPr>
          <w:rFonts w:asciiTheme="minorHAnsi" w:hAnsiTheme="minorHAnsi" w:cstheme="minorHAnsi"/>
          <w:b/>
          <w:sz w:val="22"/>
          <w:szCs w:val="22"/>
        </w:rPr>
        <w:t xml:space="preserve">Szafka laminowana wisząca </w:t>
      </w:r>
      <w:r w:rsidRPr="00CF2520">
        <w:rPr>
          <w:rFonts w:asciiTheme="minorHAnsi" w:hAnsiTheme="minorHAnsi" w:cstheme="minorHAnsi"/>
          <w:sz w:val="22"/>
          <w:szCs w:val="22"/>
        </w:rPr>
        <w:t>typu regał o wymiarach 1020 x 250 x 550 mm,</w:t>
      </w:r>
      <w:r w:rsidRPr="00CF2520">
        <w:rPr>
          <w:rFonts w:asciiTheme="minorHAnsi" w:hAnsiTheme="minorHAnsi" w:cstheme="minorHAnsi"/>
          <w:sz w:val="22"/>
          <w:szCs w:val="22"/>
        </w:rPr>
        <w:br/>
        <w:t>łączna długość daje 5100 mm z jedną półką. Swobodna regulacja wysokości półek.</w:t>
      </w:r>
    </w:p>
    <w:p w14:paraId="5D442CFC" w14:textId="77777777" w:rsidR="004D5FF8" w:rsidRPr="00CF2520" w:rsidRDefault="004D5FF8" w:rsidP="004D5FF8">
      <w:pPr>
        <w:autoSpaceDE w:val="0"/>
        <w:autoSpaceDN w:val="0"/>
        <w:adjustRightInd w:val="0"/>
        <w:spacing w:line="276" w:lineRule="auto"/>
        <w:ind w:left="143" w:right="-141" w:firstLine="708"/>
        <w:rPr>
          <w:rFonts w:asciiTheme="minorHAnsi" w:hAnsiTheme="minorHAnsi" w:cstheme="minorHAnsi"/>
          <w:b/>
          <w:sz w:val="22"/>
          <w:szCs w:val="22"/>
        </w:rPr>
      </w:pPr>
    </w:p>
    <w:p w14:paraId="1B7EAAB2" w14:textId="77777777" w:rsidR="004D5FF8" w:rsidRPr="00CF2520" w:rsidRDefault="00F101BA" w:rsidP="004D5FF8">
      <w:pPr>
        <w:autoSpaceDE w:val="0"/>
        <w:autoSpaceDN w:val="0"/>
        <w:adjustRightInd w:val="0"/>
        <w:spacing w:line="276" w:lineRule="auto"/>
        <w:ind w:left="143" w:right="-141" w:firstLine="708"/>
        <w:rPr>
          <w:rFonts w:asciiTheme="minorHAnsi" w:hAnsiTheme="minorHAnsi" w:cstheme="minorHAnsi"/>
          <w:sz w:val="22"/>
          <w:szCs w:val="22"/>
        </w:rPr>
      </w:pPr>
      <w:r w:rsidRPr="00CF2520">
        <w:rPr>
          <w:rFonts w:asciiTheme="minorHAnsi" w:hAnsiTheme="minorHAnsi" w:cstheme="minorHAnsi"/>
          <w:b/>
          <w:sz w:val="22"/>
          <w:szCs w:val="22"/>
        </w:rPr>
        <w:t>Pozycja 15</w:t>
      </w:r>
    </w:p>
    <w:p w14:paraId="65673EC3" w14:textId="77777777" w:rsidR="004D5FF8" w:rsidRPr="00CF2520" w:rsidRDefault="004D5FF8" w:rsidP="004D5FF8">
      <w:pPr>
        <w:tabs>
          <w:tab w:val="right" w:pos="4500"/>
        </w:tabs>
        <w:autoSpaceDE w:val="0"/>
        <w:autoSpaceDN w:val="0"/>
        <w:adjustRightInd w:val="0"/>
        <w:spacing w:line="276" w:lineRule="auto"/>
        <w:ind w:left="851" w:right="-141" w:hanging="851"/>
        <w:rPr>
          <w:rFonts w:asciiTheme="minorHAnsi" w:hAnsiTheme="minorHAnsi" w:cstheme="minorHAnsi"/>
          <w:b/>
          <w:sz w:val="22"/>
          <w:szCs w:val="22"/>
        </w:rPr>
      </w:pPr>
      <w:r w:rsidRPr="00CF2520">
        <w:rPr>
          <w:rFonts w:asciiTheme="minorHAnsi" w:hAnsiTheme="minorHAnsi" w:cstheme="minorHAnsi"/>
          <w:b/>
          <w:sz w:val="22"/>
          <w:szCs w:val="22"/>
        </w:rPr>
        <w:t>1 szt.</w:t>
      </w:r>
      <w:r w:rsidRPr="00CF2520">
        <w:rPr>
          <w:rFonts w:asciiTheme="minorHAnsi" w:hAnsiTheme="minorHAnsi" w:cstheme="minorHAnsi"/>
          <w:sz w:val="22"/>
          <w:szCs w:val="22"/>
        </w:rPr>
        <w:tab/>
      </w:r>
      <w:r w:rsidRPr="00CF2520">
        <w:rPr>
          <w:rFonts w:asciiTheme="minorHAnsi" w:hAnsiTheme="minorHAnsi" w:cstheme="minorHAnsi"/>
          <w:b/>
          <w:sz w:val="22"/>
          <w:szCs w:val="22"/>
        </w:rPr>
        <w:t xml:space="preserve">Szafka laminowana wisząca </w:t>
      </w:r>
      <w:r w:rsidRPr="00CF2520">
        <w:rPr>
          <w:rFonts w:asciiTheme="minorHAnsi" w:hAnsiTheme="minorHAnsi" w:cstheme="minorHAnsi"/>
          <w:sz w:val="22"/>
          <w:szCs w:val="22"/>
        </w:rPr>
        <w:t>o wymiarach 890 x 480 x 1200 mm, dwudrzwiowa</w:t>
      </w:r>
      <w:r w:rsidRPr="00CF2520">
        <w:rPr>
          <w:rFonts w:asciiTheme="minorHAnsi" w:hAnsiTheme="minorHAnsi" w:cstheme="minorHAnsi"/>
          <w:sz w:val="22"/>
          <w:szCs w:val="22"/>
        </w:rPr>
        <w:br/>
        <w:t>z 3 półkami. Swobodna regulacja wysokości półek.</w:t>
      </w:r>
    </w:p>
    <w:p w14:paraId="44DF9F59" w14:textId="77777777" w:rsidR="004D5FF8" w:rsidRPr="00CF2520" w:rsidRDefault="004D5FF8" w:rsidP="004D5FF8">
      <w:pPr>
        <w:autoSpaceDE w:val="0"/>
        <w:autoSpaceDN w:val="0"/>
        <w:adjustRightInd w:val="0"/>
        <w:spacing w:line="276" w:lineRule="auto"/>
        <w:ind w:left="143" w:right="-141" w:firstLine="708"/>
        <w:rPr>
          <w:rFonts w:asciiTheme="minorHAnsi" w:hAnsiTheme="minorHAnsi" w:cstheme="minorHAnsi"/>
          <w:b/>
          <w:sz w:val="22"/>
          <w:szCs w:val="22"/>
        </w:rPr>
      </w:pPr>
    </w:p>
    <w:p w14:paraId="51F0F15F" w14:textId="77777777" w:rsidR="004D5FF8" w:rsidRPr="00CF2520" w:rsidRDefault="00F101BA" w:rsidP="004D5FF8">
      <w:pPr>
        <w:autoSpaceDE w:val="0"/>
        <w:autoSpaceDN w:val="0"/>
        <w:adjustRightInd w:val="0"/>
        <w:spacing w:line="276" w:lineRule="auto"/>
        <w:ind w:left="143" w:right="-141" w:firstLine="708"/>
        <w:rPr>
          <w:rFonts w:asciiTheme="minorHAnsi" w:hAnsiTheme="minorHAnsi" w:cstheme="minorHAnsi"/>
          <w:sz w:val="22"/>
          <w:szCs w:val="22"/>
        </w:rPr>
      </w:pPr>
      <w:r w:rsidRPr="00CF2520">
        <w:rPr>
          <w:rFonts w:asciiTheme="minorHAnsi" w:hAnsiTheme="minorHAnsi" w:cstheme="minorHAnsi"/>
          <w:b/>
          <w:sz w:val="22"/>
          <w:szCs w:val="22"/>
        </w:rPr>
        <w:t>Pozycja 16</w:t>
      </w:r>
    </w:p>
    <w:p w14:paraId="2368B3C3" w14:textId="77777777" w:rsidR="004D5FF8" w:rsidRPr="00CF2520" w:rsidRDefault="004D5FF8" w:rsidP="004D5FF8">
      <w:pPr>
        <w:tabs>
          <w:tab w:val="right" w:pos="4500"/>
        </w:tabs>
        <w:autoSpaceDE w:val="0"/>
        <w:autoSpaceDN w:val="0"/>
        <w:adjustRightInd w:val="0"/>
        <w:spacing w:line="276" w:lineRule="auto"/>
        <w:ind w:left="851" w:right="-141" w:hanging="851"/>
        <w:rPr>
          <w:rFonts w:asciiTheme="minorHAnsi" w:hAnsiTheme="minorHAnsi" w:cstheme="minorHAnsi"/>
          <w:b/>
          <w:sz w:val="22"/>
          <w:szCs w:val="22"/>
        </w:rPr>
      </w:pPr>
      <w:r w:rsidRPr="00CF2520">
        <w:rPr>
          <w:rFonts w:asciiTheme="minorHAnsi" w:hAnsiTheme="minorHAnsi" w:cstheme="minorHAnsi"/>
          <w:b/>
          <w:sz w:val="22"/>
          <w:szCs w:val="22"/>
        </w:rPr>
        <w:lastRenderedPageBreak/>
        <w:t>1 szt.</w:t>
      </w:r>
      <w:r w:rsidRPr="00CF2520">
        <w:rPr>
          <w:rFonts w:asciiTheme="minorHAnsi" w:hAnsiTheme="minorHAnsi" w:cstheme="minorHAnsi"/>
          <w:sz w:val="22"/>
          <w:szCs w:val="22"/>
        </w:rPr>
        <w:tab/>
      </w:r>
      <w:r w:rsidRPr="00CF2520">
        <w:rPr>
          <w:rFonts w:asciiTheme="minorHAnsi" w:hAnsiTheme="minorHAnsi" w:cstheme="minorHAnsi"/>
          <w:b/>
          <w:sz w:val="22"/>
          <w:szCs w:val="22"/>
        </w:rPr>
        <w:t xml:space="preserve">Wózek metalowy mobilny </w:t>
      </w:r>
      <w:r w:rsidRPr="00CF2520">
        <w:rPr>
          <w:rFonts w:asciiTheme="minorHAnsi" w:hAnsiTheme="minorHAnsi" w:cstheme="minorHAnsi"/>
          <w:sz w:val="22"/>
          <w:szCs w:val="22"/>
        </w:rPr>
        <w:t>o wymiarach 1100 x 550 x 870 mm z szafką</w:t>
      </w:r>
      <w:r w:rsidRPr="00CF2520">
        <w:rPr>
          <w:rFonts w:asciiTheme="minorHAnsi" w:hAnsiTheme="minorHAnsi" w:cstheme="minorHAnsi"/>
          <w:sz w:val="22"/>
          <w:szCs w:val="22"/>
        </w:rPr>
        <w:br/>
        <w:t>z 4 szufladami po prawej stronie i 4 półkami po lewej stronie. Wózek z blatem ze stali kwasoodpornej (w całości metalowy).</w:t>
      </w:r>
    </w:p>
    <w:p w14:paraId="02C5090D" w14:textId="77777777" w:rsidR="004D5FF8" w:rsidRPr="00CF2520" w:rsidRDefault="004D5FF8" w:rsidP="004D5FF8">
      <w:pPr>
        <w:autoSpaceDE w:val="0"/>
        <w:autoSpaceDN w:val="0"/>
        <w:adjustRightInd w:val="0"/>
        <w:spacing w:line="276" w:lineRule="auto"/>
        <w:ind w:left="143" w:right="-141" w:firstLine="708"/>
        <w:rPr>
          <w:rFonts w:asciiTheme="minorHAnsi" w:hAnsiTheme="minorHAnsi" w:cstheme="minorHAnsi"/>
          <w:b/>
          <w:sz w:val="22"/>
          <w:szCs w:val="22"/>
        </w:rPr>
      </w:pPr>
    </w:p>
    <w:p w14:paraId="5BF8D697" w14:textId="77777777" w:rsidR="004D5FF8" w:rsidRPr="00CF2520" w:rsidRDefault="00F101BA" w:rsidP="004D5FF8">
      <w:pPr>
        <w:autoSpaceDE w:val="0"/>
        <w:autoSpaceDN w:val="0"/>
        <w:adjustRightInd w:val="0"/>
        <w:spacing w:line="276" w:lineRule="auto"/>
        <w:ind w:left="143" w:right="-141" w:firstLine="708"/>
        <w:rPr>
          <w:rFonts w:asciiTheme="minorHAnsi" w:hAnsiTheme="minorHAnsi" w:cstheme="minorHAnsi"/>
          <w:sz w:val="22"/>
          <w:szCs w:val="22"/>
        </w:rPr>
      </w:pPr>
      <w:r w:rsidRPr="00CF2520">
        <w:rPr>
          <w:rFonts w:asciiTheme="minorHAnsi" w:hAnsiTheme="minorHAnsi" w:cstheme="minorHAnsi"/>
          <w:b/>
          <w:sz w:val="22"/>
          <w:szCs w:val="22"/>
        </w:rPr>
        <w:t>Pozycja 17</w:t>
      </w:r>
    </w:p>
    <w:p w14:paraId="744D58C3" w14:textId="77777777" w:rsidR="004D5FF8" w:rsidRPr="00CF2520" w:rsidRDefault="004D5FF8" w:rsidP="004D5FF8">
      <w:pPr>
        <w:tabs>
          <w:tab w:val="right" w:pos="4500"/>
        </w:tabs>
        <w:autoSpaceDE w:val="0"/>
        <w:autoSpaceDN w:val="0"/>
        <w:adjustRightInd w:val="0"/>
        <w:spacing w:line="276" w:lineRule="auto"/>
        <w:ind w:left="851" w:right="-141" w:hanging="851"/>
        <w:rPr>
          <w:rFonts w:asciiTheme="minorHAnsi" w:hAnsiTheme="minorHAnsi" w:cstheme="minorHAnsi"/>
          <w:b/>
          <w:sz w:val="22"/>
          <w:szCs w:val="22"/>
        </w:rPr>
      </w:pPr>
      <w:r w:rsidRPr="00CF2520">
        <w:rPr>
          <w:rFonts w:asciiTheme="minorHAnsi" w:hAnsiTheme="minorHAnsi" w:cstheme="minorHAnsi"/>
          <w:b/>
          <w:sz w:val="22"/>
          <w:szCs w:val="22"/>
        </w:rPr>
        <w:t>1 szt.</w:t>
      </w:r>
      <w:r w:rsidRPr="00CF2520">
        <w:rPr>
          <w:rFonts w:asciiTheme="minorHAnsi" w:hAnsiTheme="minorHAnsi" w:cstheme="minorHAnsi"/>
          <w:b/>
          <w:color w:val="FF0000"/>
          <w:sz w:val="22"/>
          <w:szCs w:val="22"/>
        </w:rPr>
        <w:tab/>
      </w:r>
      <w:r w:rsidRPr="00CF2520">
        <w:rPr>
          <w:rFonts w:asciiTheme="minorHAnsi" w:hAnsiTheme="minorHAnsi" w:cstheme="minorHAnsi"/>
          <w:b/>
          <w:sz w:val="22"/>
          <w:szCs w:val="22"/>
        </w:rPr>
        <w:t xml:space="preserve">Regał laminowany </w:t>
      </w:r>
      <w:r w:rsidRPr="00CF2520">
        <w:rPr>
          <w:rFonts w:asciiTheme="minorHAnsi" w:hAnsiTheme="minorHAnsi" w:cstheme="minorHAnsi"/>
          <w:sz w:val="22"/>
          <w:szCs w:val="22"/>
        </w:rPr>
        <w:t>o wymiarach 1040 x 320 x 2040 mm z pólkami. Regulacja półek na całej wysokości boku. Szafka posadowiona na konstrukcji metalowej z profili</w:t>
      </w:r>
      <w:r w:rsidRPr="00CF2520">
        <w:rPr>
          <w:rFonts w:asciiTheme="minorHAnsi" w:hAnsiTheme="minorHAnsi" w:cstheme="minorHAnsi"/>
          <w:sz w:val="22"/>
          <w:szCs w:val="22"/>
        </w:rPr>
        <w:br/>
        <w:t>co najmniej  30 x 30 mm.</w:t>
      </w:r>
    </w:p>
    <w:p w14:paraId="565335FD" w14:textId="77777777" w:rsidR="004D5FF8" w:rsidRPr="00CF2520" w:rsidRDefault="004D5FF8" w:rsidP="004D5FF8">
      <w:pPr>
        <w:autoSpaceDE w:val="0"/>
        <w:autoSpaceDN w:val="0"/>
        <w:adjustRightInd w:val="0"/>
        <w:spacing w:line="276" w:lineRule="auto"/>
        <w:ind w:left="143" w:right="-141" w:firstLine="708"/>
        <w:rPr>
          <w:rFonts w:asciiTheme="minorHAnsi" w:hAnsiTheme="minorHAnsi" w:cstheme="minorHAnsi"/>
          <w:b/>
          <w:sz w:val="22"/>
          <w:szCs w:val="22"/>
        </w:rPr>
      </w:pPr>
    </w:p>
    <w:p w14:paraId="514AFC35" w14:textId="77777777" w:rsidR="004D5FF8" w:rsidRPr="00CF2520" w:rsidRDefault="004D5FF8" w:rsidP="004D5FF8">
      <w:pPr>
        <w:autoSpaceDE w:val="0"/>
        <w:autoSpaceDN w:val="0"/>
        <w:adjustRightInd w:val="0"/>
        <w:spacing w:line="276" w:lineRule="auto"/>
        <w:ind w:left="143" w:right="-141" w:firstLine="708"/>
        <w:rPr>
          <w:rFonts w:asciiTheme="minorHAnsi" w:hAnsiTheme="minorHAnsi" w:cstheme="minorHAnsi"/>
          <w:sz w:val="22"/>
          <w:szCs w:val="22"/>
        </w:rPr>
      </w:pPr>
      <w:r w:rsidRPr="00CF2520">
        <w:rPr>
          <w:rFonts w:asciiTheme="minorHAnsi" w:hAnsiTheme="minorHAnsi" w:cstheme="minorHAnsi"/>
          <w:b/>
          <w:sz w:val="22"/>
          <w:szCs w:val="22"/>
        </w:rPr>
        <w:t xml:space="preserve">Pozycja </w:t>
      </w:r>
      <w:r w:rsidR="00F101BA" w:rsidRPr="00CF2520">
        <w:rPr>
          <w:rFonts w:asciiTheme="minorHAnsi" w:hAnsiTheme="minorHAnsi" w:cstheme="minorHAnsi"/>
          <w:b/>
          <w:sz w:val="22"/>
          <w:szCs w:val="22"/>
        </w:rPr>
        <w:t>18</w:t>
      </w:r>
    </w:p>
    <w:p w14:paraId="44BA5A2A" w14:textId="77777777" w:rsidR="004D5FF8" w:rsidRPr="00CF2520" w:rsidRDefault="004D5FF8" w:rsidP="004D5FF8">
      <w:pPr>
        <w:tabs>
          <w:tab w:val="right" w:pos="4500"/>
        </w:tabs>
        <w:autoSpaceDE w:val="0"/>
        <w:autoSpaceDN w:val="0"/>
        <w:adjustRightInd w:val="0"/>
        <w:spacing w:line="276" w:lineRule="auto"/>
        <w:ind w:left="851" w:right="-141" w:hanging="851"/>
        <w:rPr>
          <w:rFonts w:asciiTheme="minorHAnsi" w:hAnsiTheme="minorHAnsi" w:cstheme="minorHAnsi"/>
          <w:sz w:val="22"/>
          <w:szCs w:val="22"/>
        </w:rPr>
      </w:pPr>
      <w:r w:rsidRPr="00CF2520">
        <w:rPr>
          <w:rFonts w:asciiTheme="minorHAnsi" w:hAnsiTheme="minorHAnsi" w:cstheme="minorHAnsi"/>
          <w:b/>
          <w:sz w:val="22"/>
          <w:szCs w:val="22"/>
        </w:rPr>
        <w:t>1 szt.</w:t>
      </w:r>
      <w:r w:rsidRPr="00CF2520">
        <w:rPr>
          <w:rFonts w:asciiTheme="minorHAnsi" w:hAnsiTheme="minorHAnsi" w:cstheme="minorHAnsi"/>
          <w:sz w:val="22"/>
          <w:szCs w:val="22"/>
        </w:rPr>
        <w:tab/>
      </w:r>
      <w:r w:rsidRPr="00CF2520">
        <w:rPr>
          <w:rFonts w:asciiTheme="minorHAnsi" w:hAnsiTheme="minorHAnsi" w:cstheme="minorHAnsi"/>
          <w:b/>
          <w:sz w:val="22"/>
          <w:szCs w:val="22"/>
        </w:rPr>
        <w:t xml:space="preserve">Szafka laminowana wisząca </w:t>
      </w:r>
      <w:r w:rsidRPr="00CF2520">
        <w:rPr>
          <w:rFonts w:asciiTheme="minorHAnsi" w:hAnsiTheme="minorHAnsi" w:cstheme="minorHAnsi"/>
          <w:sz w:val="22"/>
          <w:szCs w:val="22"/>
        </w:rPr>
        <w:t>typu regał o wymiarach 1200 x 250 x 550 mm</w:t>
      </w:r>
      <w:r w:rsidRPr="00CF2520">
        <w:rPr>
          <w:rFonts w:asciiTheme="minorHAnsi" w:hAnsiTheme="minorHAnsi" w:cstheme="minorHAnsi"/>
          <w:sz w:val="22"/>
          <w:szCs w:val="22"/>
        </w:rPr>
        <w:br/>
        <w:t>z jedną półką, swobodna regulacja wysokości półek.</w:t>
      </w:r>
    </w:p>
    <w:p w14:paraId="3C21E017" w14:textId="77777777" w:rsidR="004D5FF8" w:rsidRPr="00CF2520" w:rsidRDefault="004D5FF8" w:rsidP="004D5FF8">
      <w:pPr>
        <w:tabs>
          <w:tab w:val="right" w:pos="4500"/>
        </w:tabs>
        <w:autoSpaceDE w:val="0"/>
        <w:autoSpaceDN w:val="0"/>
        <w:adjustRightInd w:val="0"/>
        <w:spacing w:line="276" w:lineRule="auto"/>
        <w:ind w:left="851" w:right="-141" w:hanging="851"/>
        <w:rPr>
          <w:rFonts w:asciiTheme="minorHAnsi" w:hAnsiTheme="minorHAnsi" w:cstheme="minorHAnsi"/>
          <w:b/>
          <w:sz w:val="22"/>
          <w:szCs w:val="22"/>
        </w:rPr>
      </w:pPr>
    </w:p>
    <w:p w14:paraId="7A9E9C3B" w14:textId="77777777" w:rsidR="004D5FF8" w:rsidRPr="00CF2520" w:rsidRDefault="00F101BA" w:rsidP="004D5FF8">
      <w:pPr>
        <w:autoSpaceDE w:val="0"/>
        <w:autoSpaceDN w:val="0"/>
        <w:adjustRightInd w:val="0"/>
        <w:spacing w:line="276" w:lineRule="auto"/>
        <w:ind w:left="143" w:right="-141" w:firstLine="708"/>
        <w:rPr>
          <w:rFonts w:asciiTheme="minorHAnsi" w:hAnsiTheme="minorHAnsi" w:cstheme="minorHAnsi"/>
          <w:sz w:val="22"/>
          <w:szCs w:val="22"/>
        </w:rPr>
      </w:pPr>
      <w:r w:rsidRPr="00CF2520">
        <w:rPr>
          <w:rFonts w:asciiTheme="minorHAnsi" w:hAnsiTheme="minorHAnsi" w:cstheme="minorHAnsi"/>
          <w:b/>
          <w:sz w:val="22"/>
          <w:szCs w:val="22"/>
        </w:rPr>
        <w:t>Pozycja 19</w:t>
      </w:r>
    </w:p>
    <w:p w14:paraId="31DC8762" w14:textId="77777777" w:rsidR="004D5FF8" w:rsidRPr="00CF2520" w:rsidRDefault="004D5FF8" w:rsidP="004D5FF8">
      <w:pPr>
        <w:tabs>
          <w:tab w:val="right" w:pos="4500"/>
        </w:tabs>
        <w:autoSpaceDE w:val="0"/>
        <w:autoSpaceDN w:val="0"/>
        <w:adjustRightInd w:val="0"/>
        <w:spacing w:line="276" w:lineRule="auto"/>
        <w:ind w:left="851" w:right="-141" w:hanging="851"/>
        <w:rPr>
          <w:rFonts w:asciiTheme="minorHAnsi" w:hAnsiTheme="minorHAnsi" w:cstheme="minorHAnsi"/>
          <w:b/>
          <w:sz w:val="22"/>
          <w:szCs w:val="22"/>
        </w:rPr>
      </w:pPr>
      <w:r w:rsidRPr="00CF2520">
        <w:rPr>
          <w:rFonts w:asciiTheme="minorHAnsi" w:hAnsiTheme="minorHAnsi" w:cstheme="minorHAnsi"/>
          <w:b/>
          <w:sz w:val="22"/>
          <w:szCs w:val="22"/>
        </w:rPr>
        <w:t>1 szt.</w:t>
      </w:r>
      <w:r w:rsidRPr="00CF2520">
        <w:rPr>
          <w:rFonts w:asciiTheme="minorHAnsi" w:hAnsiTheme="minorHAnsi" w:cstheme="minorHAnsi"/>
          <w:sz w:val="22"/>
          <w:szCs w:val="22"/>
        </w:rPr>
        <w:tab/>
      </w:r>
      <w:r w:rsidRPr="00CF2520">
        <w:rPr>
          <w:rFonts w:asciiTheme="minorHAnsi" w:hAnsiTheme="minorHAnsi" w:cstheme="minorHAnsi"/>
          <w:b/>
          <w:sz w:val="22"/>
          <w:szCs w:val="22"/>
        </w:rPr>
        <w:t>Stolik mobilny metalowy</w:t>
      </w:r>
      <w:r w:rsidRPr="00CF2520">
        <w:rPr>
          <w:rFonts w:asciiTheme="minorHAnsi" w:hAnsiTheme="minorHAnsi" w:cstheme="minorHAnsi"/>
          <w:color w:val="FF0000"/>
          <w:sz w:val="22"/>
          <w:szCs w:val="22"/>
        </w:rPr>
        <w:t xml:space="preserve"> </w:t>
      </w:r>
      <w:r w:rsidRPr="00CF2520">
        <w:rPr>
          <w:rFonts w:asciiTheme="minorHAnsi" w:hAnsiTheme="minorHAnsi" w:cstheme="minorHAnsi"/>
          <w:sz w:val="22"/>
          <w:szCs w:val="22"/>
        </w:rPr>
        <w:t>(z zamontowanymi kółkami) o wymiarach</w:t>
      </w:r>
      <w:r w:rsidRPr="00CF2520">
        <w:rPr>
          <w:rFonts w:asciiTheme="minorHAnsi" w:hAnsiTheme="minorHAnsi" w:cstheme="minorHAnsi"/>
          <w:sz w:val="22"/>
          <w:szCs w:val="22"/>
        </w:rPr>
        <w:br/>
        <w:t>900 x 400 x 900 mm z blatem i 2 półkami. Stolik metalowy, blat wykonany ze stali kwasoodpornej.</w:t>
      </w:r>
    </w:p>
    <w:p w14:paraId="74428F7E" w14:textId="77777777" w:rsidR="004D5FF8" w:rsidRPr="00CF2520" w:rsidRDefault="004D5FF8" w:rsidP="001F46FF">
      <w:pPr>
        <w:tabs>
          <w:tab w:val="right" w:pos="4500"/>
        </w:tabs>
        <w:autoSpaceDE w:val="0"/>
        <w:autoSpaceDN w:val="0"/>
        <w:adjustRightInd w:val="0"/>
        <w:spacing w:line="276" w:lineRule="auto"/>
        <w:ind w:right="-2"/>
        <w:jc w:val="center"/>
        <w:rPr>
          <w:rFonts w:asciiTheme="minorHAnsi" w:hAnsiTheme="minorHAnsi" w:cstheme="minorHAnsi"/>
          <w:b/>
          <w:sz w:val="22"/>
          <w:szCs w:val="22"/>
        </w:rPr>
      </w:pPr>
    </w:p>
    <w:p w14:paraId="3887CD42"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b/>
          <w:sz w:val="22"/>
          <w:szCs w:val="22"/>
        </w:rPr>
      </w:pPr>
    </w:p>
    <w:p w14:paraId="4CDA39D0" w14:textId="77777777" w:rsidR="001F46FF" w:rsidRPr="00CF2520" w:rsidRDefault="00F101BA" w:rsidP="001F46FF">
      <w:pPr>
        <w:autoSpaceDE w:val="0"/>
        <w:autoSpaceDN w:val="0"/>
        <w:adjustRightInd w:val="0"/>
        <w:spacing w:line="276" w:lineRule="auto"/>
        <w:ind w:left="143" w:right="-141" w:firstLine="708"/>
        <w:rPr>
          <w:rFonts w:asciiTheme="minorHAnsi" w:hAnsiTheme="minorHAnsi" w:cstheme="minorHAnsi"/>
          <w:sz w:val="22"/>
          <w:szCs w:val="22"/>
        </w:rPr>
      </w:pPr>
      <w:r w:rsidRPr="00CF2520">
        <w:rPr>
          <w:rFonts w:asciiTheme="minorHAnsi" w:hAnsiTheme="minorHAnsi" w:cstheme="minorHAnsi"/>
          <w:b/>
          <w:sz w:val="22"/>
          <w:szCs w:val="22"/>
        </w:rPr>
        <w:t>Pozycja 20</w:t>
      </w:r>
    </w:p>
    <w:p w14:paraId="6AE8BC6C"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sz w:val="22"/>
          <w:szCs w:val="22"/>
        </w:rPr>
      </w:pPr>
      <w:r w:rsidRPr="00CF2520">
        <w:rPr>
          <w:rFonts w:asciiTheme="minorHAnsi" w:hAnsiTheme="minorHAnsi" w:cstheme="minorHAnsi"/>
          <w:b/>
          <w:sz w:val="22"/>
          <w:szCs w:val="22"/>
        </w:rPr>
        <w:t>1 szt.</w:t>
      </w:r>
      <w:r w:rsidRPr="00CF2520">
        <w:rPr>
          <w:rFonts w:asciiTheme="minorHAnsi" w:hAnsiTheme="minorHAnsi" w:cstheme="minorHAnsi"/>
          <w:sz w:val="22"/>
          <w:szCs w:val="22"/>
        </w:rPr>
        <w:tab/>
      </w:r>
      <w:r w:rsidRPr="00CF2520">
        <w:rPr>
          <w:rFonts w:asciiTheme="minorHAnsi" w:hAnsiTheme="minorHAnsi" w:cstheme="minorHAnsi"/>
          <w:b/>
          <w:sz w:val="22"/>
          <w:szCs w:val="22"/>
        </w:rPr>
        <w:t>Regał</w:t>
      </w:r>
      <w:r w:rsidRPr="00CF2520">
        <w:rPr>
          <w:rFonts w:asciiTheme="minorHAnsi" w:hAnsiTheme="minorHAnsi" w:cstheme="minorHAnsi"/>
          <w:sz w:val="22"/>
          <w:szCs w:val="22"/>
        </w:rPr>
        <w:t xml:space="preserve"> </w:t>
      </w:r>
      <w:r w:rsidRPr="00CF2520">
        <w:rPr>
          <w:rFonts w:asciiTheme="minorHAnsi" w:hAnsiTheme="minorHAnsi" w:cstheme="minorHAnsi"/>
          <w:b/>
          <w:sz w:val="22"/>
          <w:szCs w:val="22"/>
        </w:rPr>
        <w:t>otwarty o wymiarach 1170 x 605 x 920 mm z półką.</w:t>
      </w:r>
    </w:p>
    <w:p w14:paraId="7D916F98"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sz w:val="22"/>
          <w:szCs w:val="22"/>
        </w:rPr>
      </w:pPr>
      <w:r w:rsidRPr="00CF2520">
        <w:rPr>
          <w:rFonts w:asciiTheme="minorHAnsi" w:hAnsiTheme="minorHAnsi" w:cstheme="minorHAnsi"/>
          <w:sz w:val="22"/>
          <w:szCs w:val="22"/>
        </w:rPr>
        <w:tab/>
        <w:t xml:space="preserve">Korpus wykonany jest z płyty laminowanej 18 mm. powierzchniowo utwardzanej, dookoła płyty doklejone jest obrzeże </w:t>
      </w:r>
      <w:proofErr w:type="spellStart"/>
      <w:r w:rsidRPr="00CF2520">
        <w:rPr>
          <w:rFonts w:asciiTheme="minorHAnsi" w:hAnsiTheme="minorHAnsi" w:cstheme="minorHAnsi"/>
          <w:sz w:val="22"/>
          <w:szCs w:val="22"/>
        </w:rPr>
        <w:t>pcv</w:t>
      </w:r>
      <w:proofErr w:type="spellEnd"/>
      <w:r w:rsidRPr="00CF2520">
        <w:rPr>
          <w:rFonts w:asciiTheme="minorHAnsi" w:hAnsiTheme="minorHAnsi" w:cstheme="minorHAnsi"/>
          <w:sz w:val="22"/>
          <w:szCs w:val="22"/>
        </w:rPr>
        <w:t xml:space="preserve"> 2 mm. Korpus osadzony jest na cokole lub ocynkowanych nóżkach z profilu 30/30 dodatkowo zabezpieczonych farbą proszkową. Gwintowane stopki umożliwiają poziomowanie i regulację w zakresie 0-50 mm. </w:t>
      </w:r>
    </w:p>
    <w:p w14:paraId="4F731DDE"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sz w:val="22"/>
          <w:szCs w:val="22"/>
        </w:rPr>
      </w:pPr>
    </w:p>
    <w:p w14:paraId="0E4DAD09"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sz w:val="22"/>
          <w:szCs w:val="22"/>
        </w:rPr>
      </w:pPr>
      <w:r w:rsidRPr="00CF2520">
        <w:rPr>
          <w:rFonts w:asciiTheme="minorHAnsi" w:hAnsiTheme="minorHAnsi" w:cstheme="minorHAnsi"/>
          <w:sz w:val="22"/>
          <w:szCs w:val="22"/>
        </w:rPr>
        <w:tab/>
        <w:t>WYPOSAŻENIE/UWAGI:</w:t>
      </w:r>
    </w:p>
    <w:p w14:paraId="54F3EE83"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sz w:val="22"/>
          <w:szCs w:val="22"/>
        </w:rPr>
      </w:pPr>
      <w:r w:rsidRPr="00CF2520">
        <w:rPr>
          <w:rFonts w:asciiTheme="minorHAnsi" w:hAnsiTheme="minorHAnsi" w:cstheme="minorHAnsi"/>
          <w:sz w:val="22"/>
          <w:szCs w:val="22"/>
        </w:rPr>
        <w:tab/>
        <w:t xml:space="preserve">W regale półka ze swobodna regulacją wysokości </w:t>
      </w:r>
    </w:p>
    <w:p w14:paraId="2D11F2EE"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b/>
          <w:sz w:val="22"/>
          <w:szCs w:val="22"/>
        </w:rPr>
      </w:pPr>
    </w:p>
    <w:p w14:paraId="24A1580C" w14:textId="77777777" w:rsidR="001F46FF" w:rsidRPr="00CF2520" w:rsidRDefault="00F101BA" w:rsidP="001F46FF">
      <w:pPr>
        <w:autoSpaceDE w:val="0"/>
        <w:autoSpaceDN w:val="0"/>
        <w:adjustRightInd w:val="0"/>
        <w:spacing w:line="276" w:lineRule="auto"/>
        <w:ind w:left="143" w:right="-141" w:firstLine="708"/>
        <w:rPr>
          <w:rFonts w:asciiTheme="minorHAnsi" w:hAnsiTheme="minorHAnsi" w:cstheme="minorHAnsi"/>
          <w:sz w:val="22"/>
          <w:szCs w:val="22"/>
        </w:rPr>
      </w:pPr>
      <w:r w:rsidRPr="00CF2520">
        <w:rPr>
          <w:rFonts w:asciiTheme="minorHAnsi" w:hAnsiTheme="minorHAnsi" w:cstheme="minorHAnsi"/>
          <w:b/>
          <w:sz w:val="22"/>
          <w:szCs w:val="22"/>
        </w:rPr>
        <w:t>Pozycja 21</w:t>
      </w:r>
    </w:p>
    <w:p w14:paraId="5CBB980E"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b/>
          <w:bCs/>
          <w:sz w:val="22"/>
          <w:szCs w:val="22"/>
        </w:rPr>
      </w:pPr>
      <w:r w:rsidRPr="00CF2520">
        <w:rPr>
          <w:rFonts w:asciiTheme="minorHAnsi" w:hAnsiTheme="minorHAnsi" w:cstheme="minorHAnsi"/>
          <w:b/>
          <w:sz w:val="22"/>
          <w:szCs w:val="22"/>
        </w:rPr>
        <w:t>1 szt.</w:t>
      </w:r>
      <w:r w:rsidRPr="00CF2520">
        <w:rPr>
          <w:rFonts w:asciiTheme="minorHAnsi" w:hAnsiTheme="minorHAnsi" w:cstheme="minorHAnsi"/>
          <w:sz w:val="22"/>
          <w:szCs w:val="22"/>
        </w:rPr>
        <w:tab/>
      </w:r>
      <w:r w:rsidRPr="00CF2520">
        <w:rPr>
          <w:rFonts w:asciiTheme="minorHAnsi" w:hAnsiTheme="minorHAnsi" w:cstheme="minorHAnsi"/>
          <w:b/>
          <w:sz w:val="22"/>
          <w:szCs w:val="22"/>
        </w:rPr>
        <w:t>Regał</w:t>
      </w:r>
      <w:r w:rsidRPr="00CF2520">
        <w:rPr>
          <w:rFonts w:asciiTheme="minorHAnsi" w:hAnsiTheme="minorHAnsi" w:cstheme="minorHAnsi"/>
          <w:sz w:val="22"/>
          <w:szCs w:val="22"/>
        </w:rPr>
        <w:t xml:space="preserve"> </w:t>
      </w:r>
      <w:r w:rsidRPr="00CF2520">
        <w:rPr>
          <w:rFonts w:asciiTheme="minorHAnsi" w:hAnsiTheme="minorHAnsi" w:cstheme="minorHAnsi"/>
          <w:b/>
          <w:sz w:val="22"/>
          <w:szCs w:val="22"/>
        </w:rPr>
        <w:t>otwarty o wymiarach 700 x 605 x 1400 mm z 2 półkami.</w:t>
      </w:r>
    </w:p>
    <w:p w14:paraId="23C526CE"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sz w:val="22"/>
          <w:szCs w:val="22"/>
        </w:rPr>
      </w:pPr>
      <w:r w:rsidRPr="00CF2520">
        <w:rPr>
          <w:rFonts w:asciiTheme="minorHAnsi" w:hAnsiTheme="minorHAnsi" w:cstheme="minorHAnsi"/>
          <w:sz w:val="22"/>
          <w:szCs w:val="22"/>
        </w:rPr>
        <w:tab/>
        <w:t xml:space="preserve">Korpus wykonany jest z płyty laminowanej 18 mm. powierzchniowo utwardzanej, dookoła płyty doklejone jest obrzeże </w:t>
      </w:r>
      <w:proofErr w:type="spellStart"/>
      <w:r w:rsidRPr="00CF2520">
        <w:rPr>
          <w:rFonts w:asciiTheme="minorHAnsi" w:hAnsiTheme="minorHAnsi" w:cstheme="minorHAnsi"/>
          <w:sz w:val="22"/>
          <w:szCs w:val="22"/>
        </w:rPr>
        <w:t>pcv</w:t>
      </w:r>
      <w:proofErr w:type="spellEnd"/>
      <w:r w:rsidRPr="00CF2520">
        <w:rPr>
          <w:rFonts w:asciiTheme="minorHAnsi" w:hAnsiTheme="minorHAnsi" w:cstheme="minorHAnsi"/>
          <w:sz w:val="22"/>
          <w:szCs w:val="22"/>
        </w:rPr>
        <w:t xml:space="preserve"> 2 mm. Korpus osadzony jest na cokole lub ocynkowanych nóżkach z profilu 30/30 dodatkowo zabezpieczonych farbą proszkową. Gwintowane stopki umożliwiają poziomowanie i regulację w zakresie 0-50 mm. </w:t>
      </w:r>
    </w:p>
    <w:p w14:paraId="5D6E7EE2"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sz w:val="22"/>
          <w:szCs w:val="22"/>
        </w:rPr>
      </w:pPr>
    </w:p>
    <w:p w14:paraId="730679F7"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sz w:val="22"/>
          <w:szCs w:val="22"/>
        </w:rPr>
      </w:pPr>
      <w:r w:rsidRPr="00CF2520">
        <w:rPr>
          <w:rFonts w:asciiTheme="minorHAnsi" w:hAnsiTheme="minorHAnsi" w:cstheme="minorHAnsi"/>
          <w:sz w:val="22"/>
          <w:szCs w:val="22"/>
        </w:rPr>
        <w:tab/>
        <w:t>WYPOSAŻENIE/UWAGI:</w:t>
      </w:r>
    </w:p>
    <w:p w14:paraId="5A81FF13"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sz w:val="22"/>
          <w:szCs w:val="22"/>
        </w:rPr>
      </w:pPr>
      <w:r w:rsidRPr="00CF2520">
        <w:rPr>
          <w:rFonts w:asciiTheme="minorHAnsi" w:hAnsiTheme="minorHAnsi" w:cstheme="minorHAnsi"/>
          <w:sz w:val="22"/>
          <w:szCs w:val="22"/>
        </w:rPr>
        <w:tab/>
        <w:t xml:space="preserve">W regale półki ze swobodna regulacją wysokości </w:t>
      </w:r>
    </w:p>
    <w:p w14:paraId="48236FF7"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b/>
          <w:sz w:val="22"/>
          <w:szCs w:val="22"/>
        </w:rPr>
      </w:pPr>
    </w:p>
    <w:p w14:paraId="128B3E6F" w14:textId="77777777" w:rsidR="001F46FF" w:rsidRPr="00CF2520" w:rsidRDefault="001F46FF" w:rsidP="003118FB">
      <w:pPr>
        <w:tabs>
          <w:tab w:val="right" w:pos="4500"/>
        </w:tabs>
        <w:autoSpaceDE w:val="0"/>
        <w:autoSpaceDN w:val="0"/>
        <w:adjustRightInd w:val="0"/>
        <w:spacing w:line="276" w:lineRule="auto"/>
        <w:ind w:right="-141"/>
        <w:rPr>
          <w:rFonts w:asciiTheme="minorHAnsi" w:hAnsiTheme="minorHAnsi" w:cstheme="minorHAnsi"/>
          <w:b/>
          <w:color w:val="000000"/>
          <w:sz w:val="22"/>
          <w:szCs w:val="22"/>
        </w:rPr>
      </w:pPr>
    </w:p>
    <w:p w14:paraId="02E6EACA" w14:textId="4A977A6C" w:rsidR="001F46FF" w:rsidRPr="00CF2520" w:rsidRDefault="001F46FF" w:rsidP="001F46FF">
      <w:pPr>
        <w:tabs>
          <w:tab w:val="right" w:pos="4500"/>
        </w:tabs>
        <w:autoSpaceDE w:val="0"/>
        <w:autoSpaceDN w:val="0"/>
        <w:adjustRightInd w:val="0"/>
        <w:spacing w:line="276" w:lineRule="auto"/>
        <w:ind w:right="-2"/>
        <w:jc w:val="center"/>
        <w:rPr>
          <w:rFonts w:asciiTheme="minorHAnsi" w:hAnsiTheme="minorHAnsi" w:cstheme="minorHAnsi"/>
          <w:b/>
          <w:sz w:val="22"/>
          <w:szCs w:val="22"/>
        </w:rPr>
      </w:pPr>
      <w:r w:rsidRPr="00CF2520">
        <w:rPr>
          <w:rFonts w:asciiTheme="minorHAnsi" w:hAnsiTheme="minorHAnsi" w:cstheme="minorHAnsi"/>
          <w:b/>
          <w:sz w:val="22"/>
          <w:szCs w:val="22"/>
          <w:highlight w:val="lightGray"/>
        </w:rPr>
        <w:t>Pracownia Hydromechaniki</w:t>
      </w:r>
      <w:r w:rsidR="006B6C7B" w:rsidRPr="00CF2520">
        <w:rPr>
          <w:rFonts w:asciiTheme="minorHAnsi" w:hAnsiTheme="minorHAnsi" w:cstheme="minorHAnsi"/>
          <w:b/>
          <w:sz w:val="22"/>
          <w:szCs w:val="22"/>
        </w:rPr>
        <w:t>, pomieszczenie 416</w:t>
      </w:r>
    </w:p>
    <w:p w14:paraId="6FC9FF47" w14:textId="77777777" w:rsidR="001F46FF" w:rsidRPr="00CF2520" w:rsidRDefault="001F46FF" w:rsidP="001F46FF">
      <w:pPr>
        <w:tabs>
          <w:tab w:val="right" w:pos="4500"/>
        </w:tabs>
        <w:autoSpaceDE w:val="0"/>
        <w:autoSpaceDN w:val="0"/>
        <w:adjustRightInd w:val="0"/>
        <w:spacing w:line="276" w:lineRule="auto"/>
        <w:ind w:right="-2"/>
        <w:jc w:val="center"/>
        <w:rPr>
          <w:rFonts w:asciiTheme="minorHAnsi" w:hAnsiTheme="minorHAnsi" w:cstheme="minorHAnsi"/>
          <w:b/>
          <w:sz w:val="22"/>
          <w:szCs w:val="22"/>
        </w:rPr>
      </w:pPr>
    </w:p>
    <w:p w14:paraId="335333F8" w14:textId="77777777" w:rsidR="001F46FF" w:rsidRPr="00CF2520" w:rsidRDefault="003118FB" w:rsidP="001F46FF">
      <w:pPr>
        <w:autoSpaceDE w:val="0"/>
        <w:autoSpaceDN w:val="0"/>
        <w:adjustRightInd w:val="0"/>
        <w:spacing w:line="276" w:lineRule="auto"/>
        <w:ind w:left="143" w:right="-141" w:firstLine="708"/>
        <w:rPr>
          <w:rFonts w:asciiTheme="minorHAnsi" w:hAnsiTheme="minorHAnsi" w:cstheme="minorHAnsi"/>
          <w:color w:val="000000"/>
          <w:sz w:val="22"/>
          <w:szCs w:val="22"/>
        </w:rPr>
      </w:pPr>
      <w:r w:rsidRPr="00CF2520">
        <w:rPr>
          <w:rFonts w:asciiTheme="minorHAnsi" w:hAnsiTheme="minorHAnsi" w:cstheme="minorHAnsi"/>
          <w:b/>
          <w:sz w:val="22"/>
          <w:szCs w:val="22"/>
        </w:rPr>
        <w:t>Pozycja 22</w:t>
      </w:r>
    </w:p>
    <w:p w14:paraId="19FD6E2A"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color w:val="000000"/>
          <w:sz w:val="22"/>
          <w:szCs w:val="22"/>
        </w:rPr>
      </w:pPr>
      <w:r w:rsidRPr="00CF2520">
        <w:rPr>
          <w:rFonts w:asciiTheme="minorHAnsi" w:hAnsiTheme="minorHAnsi" w:cstheme="minorHAnsi"/>
          <w:b/>
          <w:color w:val="000000"/>
          <w:sz w:val="22"/>
          <w:szCs w:val="22"/>
        </w:rPr>
        <w:t>2 szt.</w:t>
      </w:r>
      <w:r w:rsidRPr="00CF2520">
        <w:rPr>
          <w:rFonts w:asciiTheme="minorHAnsi" w:hAnsiTheme="minorHAnsi" w:cstheme="minorHAnsi"/>
          <w:color w:val="000000"/>
          <w:sz w:val="22"/>
          <w:szCs w:val="22"/>
        </w:rPr>
        <w:tab/>
      </w:r>
      <w:r w:rsidRPr="00CF2520">
        <w:rPr>
          <w:rFonts w:asciiTheme="minorHAnsi" w:hAnsiTheme="minorHAnsi" w:cstheme="minorHAnsi"/>
          <w:b/>
          <w:color w:val="000000"/>
          <w:sz w:val="22"/>
          <w:szCs w:val="22"/>
        </w:rPr>
        <w:t>Stół laboratoryjny przyścienny na stelażu A, z zabudową; wym. 1250 x 600 x 750 mm.</w:t>
      </w:r>
      <w:r w:rsidRPr="00CF2520">
        <w:rPr>
          <w:rFonts w:asciiTheme="minorHAnsi" w:hAnsiTheme="minorHAnsi" w:cstheme="minorHAnsi"/>
          <w:b/>
          <w:color w:val="000000"/>
          <w:sz w:val="22"/>
          <w:szCs w:val="22"/>
        </w:rPr>
        <w:br/>
      </w:r>
      <w:r w:rsidRPr="00CF2520">
        <w:rPr>
          <w:rFonts w:asciiTheme="minorHAnsi" w:hAnsiTheme="minorHAnsi" w:cstheme="minorHAnsi"/>
          <w:color w:val="000000"/>
          <w:sz w:val="22"/>
          <w:szCs w:val="22"/>
        </w:rPr>
        <w:t xml:space="preserve">Konstrukcja stelaża A zbudowana jest z profilu zamkniętego </w:t>
      </w:r>
      <w:r w:rsidR="00973262" w:rsidRPr="00CF2520">
        <w:rPr>
          <w:rFonts w:asciiTheme="minorHAnsi" w:hAnsiTheme="minorHAnsi" w:cstheme="minorHAnsi"/>
          <w:color w:val="000000"/>
          <w:sz w:val="22"/>
          <w:szCs w:val="22"/>
        </w:rPr>
        <w:t>40 x 40</w:t>
      </w:r>
      <w:r w:rsidRPr="00CF2520">
        <w:rPr>
          <w:rFonts w:asciiTheme="minorHAnsi" w:hAnsiTheme="minorHAnsi" w:cstheme="minorHAnsi"/>
          <w:color w:val="000000"/>
          <w:sz w:val="22"/>
          <w:szCs w:val="22"/>
        </w:rPr>
        <w:t xml:space="preserve"> mm, malowanego proszkowo farbą chemoodporną, uprzednio poddawanego procesowi piaskowania, co zapewnia długoletnią </w:t>
      </w:r>
      <w:r w:rsidRPr="00CF2520">
        <w:rPr>
          <w:rFonts w:asciiTheme="minorHAnsi" w:hAnsiTheme="minorHAnsi" w:cstheme="minorHAnsi"/>
          <w:color w:val="000000"/>
          <w:sz w:val="22"/>
          <w:szCs w:val="22"/>
        </w:rPr>
        <w:lastRenderedPageBreak/>
        <w:t xml:space="preserve">trwałość powłoki chemoodpornej. Pionowa część konstrukcyjna wyposażona jest w stopki do regulacji wysokości w zakresie 0-50 mm. </w:t>
      </w:r>
    </w:p>
    <w:p w14:paraId="2A77F629"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color w:val="000000"/>
          <w:sz w:val="22"/>
          <w:szCs w:val="22"/>
        </w:rPr>
      </w:pPr>
    </w:p>
    <w:p w14:paraId="572B3F83"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ZABUDOWA PODBLATOWA:</w:t>
      </w:r>
    </w:p>
    <w:p w14:paraId="31305C68"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Dowolna konfiguracja zagospodarowania przestrzeni </w:t>
      </w:r>
      <w:proofErr w:type="spellStart"/>
      <w:r w:rsidRPr="00CF2520">
        <w:rPr>
          <w:rFonts w:asciiTheme="minorHAnsi" w:hAnsiTheme="minorHAnsi" w:cstheme="minorHAnsi"/>
          <w:color w:val="000000"/>
          <w:sz w:val="22"/>
          <w:szCs w:val="22"/>
        </w:rPr>
        <w:t>podblatowej</w:t>
      </w:r>
      <w:proofErr w:type="spellEnd"/>
      <w:r w:rsidRPr="00CF2520">
        <w:rPr>
          <w:rFonts w:asciiTheme="minorHAnsi" w:hAnsiTheme="minorHAnsi" w:cstheme="minorHAnsi"/>
          <w:color w:val="000000"/>
          <w:sz w:val="22"/>
          <w:szCs w:val="22"/>
        </w:rPr>
        <w:t xml:space="preserve"> (szafki, miejsca do pracy siedzącej, maskownice) Zabudowa wykonana jest z płyty dwustronnie laminowanej 18 mm, w której jest stosowany system zawiasów i szufladowy z cichym </w:t>
      </w:r>
      <w:proofErr w:type="spellStart"/>
      <w:r w:rsidRPr="00CF2520">
        <w:rPr>
          <w:rFonts w:asciiTheme="minorHAnsi" w:hAnsiTheme="minorHAnsi" w:cstheme="minorHAnsi"/>
          <w:color w:val="000000"/>
          <w:sz w:val="22"/>
          <w:szCs w:val="22"/>
        </w:rPr>
        <w:t>samodomykiem</w:t>
      </w:r>
      <w:proofErr w:type="spellEnd"/>
      <w:r w:rsidRPr="00CF2520">
        <w:rPr>
          <w:rFonts w:asciiTheme="minorHAnsi" w:hAnsiTheme="minorHAnsi" w:cstheme="minorHAnsi"/>
          <w:color w:val="000000"/>
          <w:sz w:val="22"/>
          <w:szCs w:val="22"/>
        </w:rPr>
        <w:t>. Obrzeża standardowo oklejane PCV 2 mm.</w:t>
      </w:r>
    </w:p>
    <w:p w14:paraId="2755D720"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color w:val="000000"/>
          <w:sz w:val="22"/>
          <w:szCs w:val="22"/>
        </w:rPr>
      </w:pPr>
    </w:p>
    <w:p w14:paraId="232ABC32"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WYPOSAŻENIE/UWAGI:</w:t>
      </w:r>
    </w:p>
    <w:p w14:paraId="39828E46"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r>
      <w:r w:rsidRPr="00CF2520">
        <w:rPr>
          <w:rFonts w:asciiTheme="minorHAnsi" w:hAnsiTheme="minorHAnsi" w:cstheme="minorHAnsi"/>
          <w:color w:val="000000"/>
          <w:sz w:val="22"/>
          <w:szCs w:val="22"/>
        </w:rPr>
        <w:tab/>
        <w:t>- blat: żywica fenolowa SPC o grubości 20 mm., bez podniesionego obrzeża</w:t>
      </w:r>
    </w:p>
    <w:p w14:paraId="6098F18A"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kolor elementów stalowych: RAL7035</w:t>
      </w:r>
    </w:p>
    <w:p w14:paraId="66771A5D"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zabudowa: 1 x szafka laminowana podwieszana o wym.400 x 485 x 480 mm</w:t>
      </w:r>
      <w:r w:rsidRPr="00CF2520">
        <w:rPr>
          <w:rFonts w:asciiTheme="minorHAnsi" w:hAnsiTheme="minorHAnsi" w:cstheme="minorHAnsi"/>
          <w:color w:val="000000"/>
          <w:sz w:val="22"/>
          <w:szCs w:val="22"/>
        </w:rPr>
        <w:br/>
        <w:t>z 4 szufladami. Kolor: szary popiel</w:t>
      </w:r>
    </w:p>
    <w:p w14:paraId="023B5CD2"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b/>
          <w:color w:val="000000"/>
          <w:sz w:val="22"/>
          <w:szCs w:val="22"/>
        </w:rPr>
      </w:pPr>
    </w:p>
    <w:p w14:paraId="3A64A182" w14:textId="77777777" w:rsidR="001F46FF" w:rsidRPr="00CF2520" w:rsidRDefault="003118FB" w:rsidP="001F46FF">
      <w:pPr>
        <w:autoSpaceDE w:val="0"/>
        <w:autoSpaceDN w:val="0"/>
        <w:adjustRightInd w:val="0"/>
        <w:spacing w:line="276" w:lineRule="auto"/>
        <w:ind w:left="143" w:right="-141" w:firstLine="708"/>
        <w:rPr>
          <w:rFonts w:asciiTheme="minorHAnsi" w:hAnsiTheme="minorHAnsi" w:cstheme="minorHAnsi"/>
          <w:color w:val="000000"/>
          <w:sz w:val="22"/>
          <w:szCs w:val="22"/>
        </w:rPr>
      </w:pPr>
      <w:r w:rsidRPr="00CF2520">
        <w:rPr>
          <w:rFonts w:asciiTheme="minorHAnsi" w:hAnsiTheme="minorHAnsi" w:cstheme="minorHAnsi"/>
          <w:b/>
          <w:sz w:val="22"/>
          <w:szCs w:val="22"/>
        </w:rPr>
        <w:t>Pozycja 23</w:t>
      </w:r>
    </w:p>
    <w:p w14:paraId="4194BB11"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b/>
          <w:bCs/>
          <w:sz w:val="22"/>
          <w:szCs w:val="22"/>
        </w:rPr>
      </w:pPr>
      <w:r w:rsidRPr="00CF2520">
        <w:rPr>
          <w:rFonts w:asciiTheme="minorHAnsi" w:hAnsiTheme="minorHAnsi" w:cstheme="minorHAnsi"/>
          <w:b/>
          <w:color w:val="000000"/>
          <w:sz w:val="22"/>
          <w:szCs w:val="22"/>
        </w:rPr>
        <w:t>10 szt.</w:t>
      </w:r>
      <w:r w:rsidRPr="00CF2520">
        <w:rPr>
          <w:rFonts w:asciiTheme="minorHAnsi" w:hAnsiTheme="minorHAnsi" w:cstheme="minorHAnsi"/>
          <w:color w:val="000000"/>
          <w:sz w:val="22"/>
          <w:szCs w:val="22"/>
        </w:rPr>
        <w:tab/>
      </w:r>
      <w:r w:rsidRPr="00CF2520">
        <w:rPr>
          <w:rFonts w:asciiTheme="minorHAnsi" w:hAnsiTheme="minorHAnsi" w:cstheme="minorHAnsi"/>
          <w:b/>
          <w:color w:val="000000"/>
          <w:sz w:val="22"/>
          <w:szCs w:val="22"/>
        </w:rPr>
        <w:t>Stół laboratoryjny przyścienny na stelażu A, bez zabudowy; wym. 1250 x 600 x 750 mm</w:t>
      </w:r>
    </w:p>
    <w:p w14:paraId="01D9468F"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Konstrukcja stelaża A zbudowana jest z profilu zamkniętego </w:t>
      </w:r>
      <w:r w:rsidR="0072344E" w:rsidRPr="00CF2520">
        <w:rPr>
          <w:rFonts w:asciiTheme="minorHAnsi" w:hAnsiTheme="minorHAnsi" w:cstheme="minorHAnsi"/>
          <w:color w:val="000000"/>
          <w:sz w:val="22"/>
          <w:szCs w:val="22"/>
        </w:rPr>
        <w:t xml:space="preserve">40 x 40 mm </w:t>
      </w:r>
      <w:r w:rsidRPr="00CF2520">
        <w:rPr>
          <w:rFonts w:asciiTheme="minorHAnsi" w:hAnsiTheme="minorHAnsi" w:cstheme="minorHAnsi"/>
          <w:color w:val="000000"/>
          <w:sz w:val="22"/>
          <w:szCs w:val="22"/>
        </w:rPr>
        <w:t xml:space="preserve">, malowanego proszkowo farbą chemoodporną, uprzednio poddawanego procesowi piaskowania, co zapewnia długoletnią trwałość powłoki chemoodpornej. Pionowa część konstrukcyjna wyposażona jest w stopki do regulacji wysokości w zakresie 0-50 mm. </w:t>
      </w:r>
    </w:p>
    <w:p w14:paraId="07748517"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color w:val="000000"/>
          <w:sz w:val="22"/>
          <w:szCs w:val="22"/>
        </w:rPr>
      </w:pPr>
    </w:p>
    <w:p w14:paraId="1C226C1F"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WYPOSAŻENIE/UWAGI:</w:t>
      </w:r>
    </w:p>
    <w:p w14:paraId="6F9AA489" w14:textId="77777777" w:rsidR="001F46FF" w:rsidRPr="00CF2520" w:rsidRDefault="001F46FF" w:rsidP="001F46FF">
      <w:pPr>
        <w:tabs>
          <w:tab w:val="right" w:pos="4500"/>
        </w:tabs>
        <w:autoSpaceDE w:val="0"/>
        <w:autoSpaceDN w:val="0"/>
        <w:adjustRightInd w:val="0"/>
        <w:spacing w:line="276" w:lineRule="auto"/>
        <w:ind w:left="851" w:right="-2"/>
        <w:rPr>
          <w:rFonts w:asciiTheme="minorHAnsi" w:hAnsiTheme="minorHAnsi" w:cstheme="minorHAnsi"/>
          <w:color w:val="000000"/>
          <w:sz w:val="22"/>
          <w:szCs w:val="22"/>
        </w:rPr>
      </w:pPr>
      <w:r w:rsidRPr="00CF2520">
        <w:rPr>
          <w:rFonts w:asciiTheme="minorHAnsi" w:hAnsiTheme="minorHAnsi" w:cstheme="minorHAnsi"/>
          <w:color w:val="000000"/>
          <w:sz w:val="22"/>
          <w:szCs w:val="22"/>
        </w:rPr>
        <w:t>- blat: żywica fenolowa SPC o grubości 20 mm, bez podniesionego obrzeża</w:t>
      </w:r>
    </w:p>
    <w:p w14:paraId="1AA71113" w14:textId="77777777" w:rsidR="001F46FF" w:rsidRPr="00CF2520" w:rsidRDefault="001F46FF" w:rsidP="001F46FF">
      <w:pPr>
        <w:tabs>
          <w:tab w:val="right" w:pos="4500"/>
        </w:tabs>
        <w:autoSpaceDE w:val="0"/>
        <w:autoSpaceDN w:val="0"/>
        <w:adjustRightInd w:val="0"/>
        <w:spacing w:line="276" w:lineRule="auto"/>
        <w:ind w:left="851" w:right="-2"/>
        <w:rPr>
          <w:rFonts w:asciiTheme="minorHAnsi" w:hAnsiTheme="minorHAnsi" w:cstheme="minorHAnsi"/>
          <w:color w:val="000000"/>
          <w:sz w:val="22"/>
          <w:szCs w:val="22"/>
        </w:rPr>
      </w:pPr>
      <w:r w:rsidRPr="00CF2520">
        <w:rPr>
          <w:rFonts w:asciiTheme="minorHAnsi" w:hAnsiTheme="minorHAnsi" w:cstheme="minorHAnsi"/>
          <w:color w:val="000000"/>
          <w:sz w:val="22"/>
          <w:szCs w:val="22"/>
        </w:rPr>
        <w:t>- kolor elementów stalowych: RAL7035</w:t>
      </w:r>
    </w:p>
    <w:p w14:paraId="1646B3FC" w14:textId="77777777" w:rsidR="001F46FF" w:rsidRPr="00CF2520" w:rsidRDefault="001F46FF" w:rsidP="001F46FF">
      <w:pPr>
        <w:tabs>
          <w:tab w:val="right" w:pos="4500"/>
        </w:tabs>
        <w:autoSpaceDE w:val="0"/>
        <w:autoSpaceDN w:val="0"/>
        <w:adjustRightInd w:val="0"/>
        <w:spacing w:line="276" w:lineRule="auto"/>
        <w:ind w:left="851" w:right="-2"/>
        <w:rPr>
          <w:rFonts w:asciiTheme="minorHAnsi" w:hAnsiTheme="minorHAnsi" w:cstheme="minorHAnsi"/>
          <w:color w:val="000000"/>
          <w:sz w:val="22"/>
          <w:szCs w:val="22"/>
        </w:rPr>
      </w:pPr>
      <w:r w:rsidRPr="00CF2520">
        <w:rPr>
          <w:rFonts w:asciiTheme="minorHAnsi" w:hAnsiTheme="minorHAnsi" w:cstheme="minorHAnsi"/>
          <w:color w:val="000000"/>
          <w:sz w:val="22"/>
          <w:szCs w:val="22"/>
        </w:rPr>
        <w:t>- dwa miejsca do pracy siedzącej</w:t>
      </w:r>
    </w:p>
    <w:p w14:paraId="31739939" w14:textId="77777777" w:rsidR="001F46FF" w:rsidRPr="00CF2520" w:rsidRDefault="001F46FF" w:rsidP="001F46FF">
      <w:pPr>
        <w:tabs>
          <w:tab w:val="right" w:pos="7920"/>
        </w:tabs>
        <w:autoSpaceDE w:val="0"/>
        <w:autoSpaceDN w:val="0"/>
        <w:adjustRightInd w:val="0"/>
        <w:ind w:right="139"/>
        <w:rPr>
          <w:rFonts w:asciiTheme="minorHAnsi" w:hAnsiTheme="minorHAnsi" w:cstheme="minorHAnsi"/>
          <w:sz w:val="22"/>
          <w:szCs w:val="22"/>
        </w:rPr>
      </w:pPr>
    </w:p>
    <w:p w14:paraId="3AC9EEE8" w14:textId="77777777" w:rsidR="001F46FF" w:rsidRPr="00CF2520" w:rsidRDefault="00835DD9" w:rsidP="001F46FF">
      <w:pPr>
        <w:autoSpaceDE w:val="0"/>
        <w:autoSpaceDN w:val="0"/>
        <w:adjustRightInd w:val="0"/>
        <w:spacing w:line="276" w:lineRule="auto"/>
        <w:ind w:left="143" w:right="-141" w:firstLine="708"/>
        <w:rPr>
          <w:rFonts w:asciiTheme="minorHAnsi" w:hAnsiTheme="minorHAnsi" w:cstheme="minorHAnsi"/>
          <w:color w:val="000000"/>
          <w:sz w:val="22"/>
          <w:szCs w:val="22"/>
        </w:rPr>
      </w:pPr>
      <w:r w:rsidRPr="00CF2520">
        <w:rPr>
          <w:rFonts w:asciiTheme="minorHAnsi" w:hAnsiTheme="minorHAnsi" w:cstheme="minorHAnsi"/>
          <w:b/>
          <w:sz w:val="22"/>
          <w:szCs w:val="22"/>
        </w:rPr>
        <w:t>Pozycja 24</w:t>
      </w:r>
    </w:p>
    <w:p w14:paraId="6FDF13E5"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sz w:val="22"/>
          <w:szCs w:val="22"/>
        </w:rPr>
      </w:pPr>
      <w:r w:rsidRPr="00CF2520">
        <w:rPr>
          <w:rFonts w:asciiTheme="minorHAnsi" w:hAnsiTheme="minorHAnsi" w:cstheme="minorHAnsi"/>
          <w:b/>
          <w:color w:val="000000"/>
          <w:sz w:val="22"/>
          <w:szCs w:val="22"/>
        </w:rPr>
        <w:t>3 szt.</w:t>
      </w:r>
      <w:r w:rsidRPr="00CF2520">
        <w:rPr>
          <w:rFonts w:asciiTheme="minorHAnsi" w:hAnsiTheme="minorHAnsi" w:cstheme="minorHAnsi"/>
          <w:b/>
          <w:color w:val="000000"/>
          <w:sz w:val="22"/>
          <w:szCs w:val="22"/>
        </w:rPr>
        <w:tab/>
        <w:t>Stół laboratoryjny przyścienny na stelażu A, z zabudową; wym. 1600 x700 x 750 mm</w:t>
      </w:r>
      <w:r w:rsidRPr="00CF2520">
        <w:rPr>
          <w:rFonts w:asciiTheme="minorHAnsi" w:hAnsiTheme="minorHAnsi" w:cstheme="minorHAnsi"/>
          <w:b/>
          <w:bCs/>
          <w:sz w:val="22"/>
          <w:szCs w:val="22"/>
        </w:rPr>
        <w:t xml:space="preserve"> </w:t>
      </w:r>
    </w:p>
    <w:p w14:paraId="5C0B1B52"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Konstrukcja stelaża A zbudowana jest z profilu zamkniętego </w:t>
      </w:r>
      <w:r w:rsidR="0072344E" w:rsidRPr="00CF2520">
        <w:rPr>
          <w:rFonts w:asciiTheme="minorHAnsi" w:hAnsiTheme="minorHAnsi" w:cstheme="minorHAnsi"/>
          <w:color w:val="000000"/>
          <w:sz w:val="22"/>
          <w:szCs w:val="22"/>
        </w:rPr>
        <w:t xml:space="preserve">40 x 40 mm </w:t>
      </w:r>
      <w:r w:rsidRPr="00CF2520">
        <w:rPr>
          <w:rFonts w:asciiTheme="minorHAnsi" w:hAnsiTheme="minorHAnsi" w:cstheme="minorHAnsi"/>
          <w:color w:val="000000"/>
          <w:sz w:val="22"/>
          <w:szCs w:val="22"/>
        </w:rPr>
        <w:t xml:space="preserve">, malowanego proszkowo farbą chemoodporną, uprzednio poddawanego procesowi piaskowania, co zapewnia długoletnią trwałość powłoki chemoodpornej. Pionowa część konstrukcyjna wyposażona jest w stopki do regulacji wysokości w zakresie 0-50 mm. </w:t>
      </w:r>
    </w:p>
    <w:p w14:paraId="3123FE9E"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color w:val="000000"/>
          <w:sz w:val="22"/>
          <w:szCs w:val="22"/>
        </w:rPr>
      </w:pPr>
    </w:p>
    <w:p w14:paraId="4CEBC778"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ZABUDOWA PODBLATOWA:</w:t>
      </w:r>
    </w:p>
    <w:p w14:paraId="0C5018CB"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Dowolna konfiguracja zagospodarowania przestrzeni </w:t>
      </w:r>
      <w:proofErr w:type="spellStart"/>
      <w:r w:rsidRPr="00CF2520">
        <w:rPr>
          <w:rFonts w:asciiTheme="minorHAnsi" w:hAnsiTheme="minorHAnsi" w:cstheme="minorHAnsi"/>
          <w:color w:val="000000"/>
          <w:sz w:val="22"/>
          <w:szCs w:val="22"/>
        </w:rPr>
        <w:t>podblatowej</w:t>
      </w:r>
      <w:proofErr w:type="spellEnd"/>
      <w:r w:rsidRPr="00CF2520">
        <w:rPr>
          <w:rFonts w:asciiTheme="minorHAnsi" w:hAnsiTheme="minorHAnsi" w:cstheme="minorHAnsi"/>
          <w:color w:val="000000"/>
          <w:sz w:val="22"/>
          <w:szCs w:val="22"/>
        </w:rPr>
        <w:t xml:space="preserve"> (szafki, miejsca do pracy siedzącej, maskownice) Zabudowa wykonana jest z płyty dwustronnie laminowanej 18mm., w której jest stosowany system zawiasów i szufladowy z cichym </w:t>
      </w:r>
      <w:proofErr w:type="spellStart"/>
      <w:r w:rsidRPr="00CF2520">
        <w:rPr>
          <w:rFonts w:asciiTheme="minorHAnsi" w:hAnsiTheme="minorHAnsi" w:cstheme="minorHAnsi"/>
          <w:color w:val="000000"/>
          <w:sz w:val="22"/>
          <w:szCs w:val="22"/>
        </w:rPr>
        <w:t>samodomykiem</w:t>
      </w:r>
      <w:proofErr w:type="spellEnd"/>
      <w:r w:rsidRPr="00CF2520">
        <w:rPr>
          <w:rFonts w:asciiTheme="minorHAnsi" w:hAnsiTheme="minorHAnsi" w:cstheme="minorHAnsi"/>
          <w:color w:val="000000"/>
          <w:sz w:val="22"/>
          <w:szCs w:val="22"/>
        </w:rPr>
        <w:t>. Obrzeża standardowo oklejane PCV 2 mm.</w:t>
      </w:r>
    </w:p>
    <w:p w14:paraId="77D3E12F"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color w:val="000000"/>
          <w:sz w:val="22"/>
          <w:szCs w:val="22"/>
        </w:rPr>
      </w:pPr>
    </w:p>
    <w:p w14:paraId="1672C62E" w14:textId="77777777" w:rsidR="001F46FF" w:rsidRPr="00CF2520" w:rsidRDefault="001F46FF" w:rsidP="001F46FF">
      <w:pPr>
        <w:tabs>
          <w:tab w:val="right" w:pos="4500"/>
        </w:tabs>
        <w:autoSpaceDE w:val="0"/>
        <w:autoSpaceDN w:val="0"/>
        <w:adjustRightInd w:val="0"/>
        <w:spacing w:line="276" w:lineRule="auto"/>
        <w:ind w:left="851" w:right="-2"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WYPOSAŻENIE/UWAGI:</w:t>
      </w:r>
    </w:p>
    <w:p w14:paraId="4C29A129" w14:textId="77777777" w:rsidR="001F46FF" w:rsidRPr="00CF2520" w:rsidRDefault="001F46FF" w:rsidP="001F46FF">
      <w:pPr>
        <w:tabs>
          <w:tab w:val="right" w:pos="4500"/>
        </w:tabs>
        <w:autoSpaceDE w:val="0"/>
        <w:autoSpaceDN w:val="0"/>
        <w:adjustRightInd w:val="0"/>
        <w:spacing w:line="276" w:lineRule="auto"/>
        <w:ind w:left="851" w:right="-2"/>
        <w:rPr>
          <w:rFonts w:asciiTheme="minorHAnsi" w:hAnsiTheme="minorHAnsi" w:cstheme="minorHAnsi"/>
          <w:color w:val="000000"/>
          <w:sz w:val="22"/>
          <w:szCs w:val="22"/>
        </w:rPr>
      </w:pPr>
      <w:r w:rsidRPr="00CF2520">
        <w:rPr>
          <w:rFonts w:asciiTheme="minorHAnsi" w:hAnsiTheme="minorHAnsi" w:cstheme="minorHAnsi"/>
          <w:color w:val="000000"/>
          <w:sz w:val="22"/>
          <w:szCs w:val="22"/>
        </w:rPr>
        <w:t>- blat: żywica fenolowa SPC o grubości 20 mm, bez podniesionego obrzeża</w:t>
      </w:r>
    </w:p>
    <w:p w14:paraId="7418828D" w14:textId="77777777" w:rsidR="001F46FF" w:rsidRPr="00CF2520" w:rsidRDefault="001F46FF" w:rsidP="001F46FF">
      <w:pPr>
        <w:tabs>
          <w:tab w:val="right" w:pos="4500"/>
        </w:tabs>
        <w:autoSpaceDE w:val="0"/>
        <w:autoSpaceDN w:val="0"/>
        <w:adjustRightInd w:val="0"/>
        <w:spacing w:line="276" w:lineRule="auto"/>
        <w:ind w:left="851" w:right="-2"/>
        <w:rPr>
          <w:rFonts w:asciiTheme="minorHAnsi" w:hAnsiTheme="minorHAnsi" w:cstheme="minorHAnsi"/>
          <w:color w:val="000000"/>
          <w:sz w:val="22"/>
          <w:szCs w:val="22"/>
        </w:rPr>
      </w:pPr>
      <w:r w:rsidRPr="00CF2520">
        <w:rPr>
          <w:rFonts w:asciiTheme="minorHAnsi" w:hAnsiTheme="minorHAnsi" w:cstheme="minorHAnsi"/>
          <w:color w:val="000000"/>
          <w:sz w:val="22"/>
          <w:szCs w:val="22"/>
        </w:rPr>
        <w:t>- kolor elementów stalowych: RAL7035</w:t>
      </w:r>
    </w:p>
    <w:p w14:paraId="6B554133" w14:textId="77777777" w:rsidR="001F46FF" w:rsidRPr="00CF2520" w:rsidRDefault="001F46FF" w:rsidP="001F46FF">
      <w:pPr>
        <w:tabs>
          <w:tab w:val="right" w:pos="4500"/>
        </w:tabs>
        <w:autoSpaceDE w:val="0"/>
        <w:autoSpaceDN w:val="0"/>
        <w:adjustRightInd w:val="0"/>
        <w:spacing w:line="276" w:lineRule="auto"/>
        <w:ind w:left="851" w:right="-2"/>
        <w:rPr>
          <w:rFonts w:asciiTheme="minorHAnsi" w:hAnsiTheme="minorHAnsi" w:cstheme="minorHAnsi"/>
          <w:color w:val="000000"/>
          <w:sz w:val="22"/>
          <w:szCs w:val="22"/>
        </w:rPr>
      </w:pPr>
      <w:r w:rsidRPr="00CF2520">
        <w:rPr>
          <w:rFonts w:asciiTheme="minorHAnsi" w:hAnsiTheme="minorHAnsi" w:cstheme="minorHAnsi"/>
          <w:color w:val="000000"/>
          <w:sz w:val="22"/>
          <w:szCs w:val="22"/>
        </w:rPr>
        <w:t>- zabudowa: 2 x szafka laminowana podwieszana o wym.760 x 485 x 480 mm z drzwiami i półką Kolor: szary popiel</w:t>
      </w:r>
    </w:p>
    <w:p w14:paraId="40B3239C" w14:textId="77777777" w:rsidR="001F46FF" w:rsidRPr="00CF2520" w:rsidRDefault="001F46FF" w:rsidP="001F46FF">
      <w:pPr>
        <w:tabs>
          <w:tab w:val="right" w:pos="7920"/>
        </w:tabs>
        <w:autoSpaceDE w:val="0"/>
        <w:autoSpaceDN w:val="0"/>
        <w:adjustRightInd w:val="0"/>
        <w:ind w:right="139"/>
        <w:rPr>
          <w:rFonts w:asciiTheme="minorHAnsi" w:hAnsiTheme="minorHAnsi" w:cstheme="minorHAnsi"/>
          <w:sz w:val="22"/>
          <w:szCs w:val="22"/>
        </w:rPr>
      </w:pPr>
    </w:p>
    <w:p w14:paraId="3369E8AC" w14:textId="77777777" w:rsidR="001F46FF" w:rsidRPr="00CF2520" w:rsidRDefault="00835DD9" w:rsidP="001F46FF">
      <w:pPr>
        <w:autoSpaceDE w:val="0"/>
        <w:autoSpaceDN w:val="0"/>
        <w:adjustRightInd w:val="0"/>
        <w:spacing w:line="276" w:lineRule="auto"/>
        <w:ind w:left="143" w:right="-141" w:firstLine="708"/>
        <w:rPr>
          <w:rFonts w:asciiTheme="minorHAnsi" w:hAnsiTheme="minorHAnsi" w:cstheme="minorHAnsi"/>
          <w:color w:val="000000"/>
          <w:sz w:val="22"/>
          <w:szCs w:val="22"/>
        </w:rPr>
      </w:pPr>
      <w:r w:rsidRPr="00CF2520">
        <w:rPr>
          <w:rFonts w:asciiTheme="minorHAnsi" w:hAnsiTheme="minorHAnsi" w:cstheme="minorHAnsi"/>
          <w:b/>
          <w:sz w:val="22"/>
          <w:szCs w:val="22"/>
        </w:rPr>
        <w:t>Pozycja 25</w:t>
      </w:r>
    </w:p>
    <w:p w14:paraId="010FCF87"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b/>
          <w:color w:val="000000"/>
          <w:sz w:val="22"/>
          <w:szCs w:val="22"/>
        </w:rPr>
      </w:pPr>
      <w:r w:rsidRPr="00CF2520">
        <w:rPr>
          <w:rFonts w:asciiTheme="minorHAnsi" w:hAnsiTheme="minorHAnsi" w:cstheme="minorHAnsi"/>
          <w:b/>
          <w:color w:val="000000"/>
          <w:sz w:val="22"/>
          <w:szCs w:val="22"/>
        </w:rPr>
        <w:t>1 szt.</w:t>
      </w:r>
      <w:r w:rsidRPr="00CF2520">
        <w:rPr>
          <w:rFonts w:asciiTheme="minorHAnsi" w:hAnsiTheme="minorHAnsi" w:cstheme="minorHAnsi"/>
          <w:b/>
          <w:color w:val="000000"/>
          <w:sz w:val="22"/>
          <w:szCs w:val="22"/>
        </w:rPr>
        <w:tab/>
        <w:t xml:space="preserve">Stół laboratoryjny przyścienny na stelażu A, z zabudową; wym. 2000 x 900 x 900 mm </w:t>
      </w:r>
    </w:p>
    <w:p w14:paraId="569914A1"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Konstrukcja stelaża A zbudowana jest z profilu zamkniętego </w:t>
      </w:r>
      <w:r w:rsidR="0072344E" w:rsidRPr="00CF2520">
        <w:rPr>
          <w:rFonts w:asciiTheme="minorHAnsi" w:hAnsiTheme="minorHAnsi" w:cstheme="minorHAnsi"/>
          <w:color w:val="000000"/>
          <w:sz w:val="22"/>
          <w:szCs w:val="22"/>
        </w:rPr>
        <w:t xml:space="preserve">40 x 40 mm </w:t>
      </w:r>
      <w:r w:rsidRPr="00CF2520">
        <w:rPr>
          <w:rFonts w:asciiTheme="minorHAnsi" w:hAnsiTheme="minorHAnsi" w:cstheme="minorHAnsi"/>
          <w:color w:val="000000"/>
          <w:sz w:val="22"/>
          <w:szCs w:val="22"/>
        </w:rPr>
        <w:t xml:space="preserve">, malowanego proszkowo farbą chemoodporną, uprzednio poddawanego procesowi piaskowania, co zapewnia długoletnią trwałość powłoki chemoodpornej. Pionowa część konstrukcyjna wyposażona jest w stopki do regulacji wysokości w zakresie 0-50 mm. </w:t>
      </w:r>
    </w:p>
    <w:p w14:paraId="49B9533C"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p>
    <w:p w14:paraId="65BAF591"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ZABUDOWA PODBLATOWA:</w:t>
      </w:r>
    </w:p>
    <w:p w14:paraId="506BB489"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Dowolna konfiguracja zagospodarowania przestrzeni </w:t>
      </w:r>
      <w:proofErr w:type="spellStart"/>
      <w:r w:rsidRPr="00CF2520">
        <w:rPr>
          <w:rFonts w:asciiTheme="minorHAnsi" w:hAnsiTheme="minorHAnsi" w:cstheme="minorHAnsi"/>
          <w:color w:val="000000"/>
          <w:sz w:val="22"/>
          <w:szCs w:val="22"/>
        </w:rPr>
        <w:t>podblatowej</w:t>
      </w:r>
      <w:proofErr w:type="spellEnd"/>
      <w:r w:rsidRPr="00CF2520">
        <w:rPr>
          <w:rFonts w:asciiTheme="minorHAnsi" w:hAnsiTheme="minorHAnsi" w:cstheme="minorHAnsi"/>
          <w:color w:val="000000"/>
          <w:sz w:val="22"/>
          <w:szCs w:val="22"/>
        </w:rPr>
        <w:t xml:space="preserve"> (szafki, miejsca do pracy siedzącej, maskownice) Zabudowa wykonana jest z płyty dwustronnie laminowanej 18mm., w której jest stosowany system zawiasów i szufladowy z cichym </w:t>
      </w:r>
      <w:proofErr w:type="spellStart"/>
      <w:r w:rsidRPr="00CF2520">
        <w:rPr>
          <w:rFonts w:asciiTheme="minorHAnsi" w:hAnsiTheme="minorHAnsi" w:cstheme="minorHAnsi"/>
          <w:color w:val="000000"/>
          <w:sz w:val="22"/>
          <w:szCs w:val="22"/>
        </w:rPr>
        <w:t>samodomykiem</w:t>
      </w:r>
      <w:proofErr w:type="spellEnd"/>
      <w:r w:rsidRPr="00CF2520">
        <w:rPr>
          <w:rFonts w:asciiTheme="minorHAnsi" w:hAnsiTheme="minorHAnsi" w:cstheme="minorHAnsi"/>
          <w:color w:val="000000"/>
          <w:sz w:val="22"/>
          <w:szCs w:val="22"/>
        </w:rPr>
        <w:t>. Obrzeża standardowo oklejane PCV 2mm.</w:t>
      </w:r>
    </w:p>
    <w:p w14:paraId="4EF9C515"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p>
    <w:p w14:paraId="5F0AA43F"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WYPOSAŻENIE/UWAGI:</w:t>
      </w:r>
    </w:p>
    <w:p w14:paraId="364BFB20" w14:textId="77777777" w:rsidR="001F46FF" w:rsidRPr="00CF2520" w:rsidRDefault="001F46FF" w:rsidP="001F46FF">
      <w:pPr>
        <w:tabs>
          <w:tab w:val="right" w:pos="4500"/>
        </w:tabs>
        <w:autoSpaceDE w:val="0"/>
        <w:autoSpaceDN w:val="0"/>
        <w:adjustRightInd w:val="0"/>
        <w:spacing w:line="276" w:lineRule="auto"/>
        <w:ind w:left="851" w:right="-2"/>
        <w:rPr>
          <w:rFonts w:asciiTheme="minorHAnsi" w:hAnsiTheme="minorHAnsi" w:cstheme="minorHAnsi"/>
          <w:color w:val="000000"/>
          <w:sz w:val="22"/>
          <w:szCs w:val="22"/>
        </w:rPr>
      </w:pPr>
      <w:r w:rsidRPr="00CF2520">
        <w:rPr>
          <w:rFonts w:asciiTheme="minorHAnsi" w:hAnsiTheme="minorHAnsi" w:cstheme="minorHAnsi"/>
          <w:color w:val="000000"/>
          <w:sz w:val="22"/>
          <w:szCs w:val="22"/>
        </w:rPr>
        <w:t>- blat: żywica fenolowa SPC o grubości 20 mm., bez podniesionego obrzeża</w:t>
      </w:r>
    </w:p>
    <w:p w14:paraId="1BEDC63B" w14:textId="77777777" w:rsidR="001F46FF" w:rsidRPr="00CF2520" w:rsidRDefault="001F46FF" w:rsidP="001F46FF">
      <w:pPr>
        <w:tabs>
          <w:tab w:val="right" w:pos="4500"/>
        </w:tabs>
        <w:autoSpaceDE w:val="0"/>
        <w:autoSpaceDN w:val="0"/>
        <w:adjustRightInd w:val="0"/>
        <w:spacing w:line="276" w:lineRule="auto"/>
        <w:ind w:left="851" w:right="-2"/>
        <w:rPr>
          <w:rFonts w:asciiTheme="minorHAnsi" w:hAnsiTheme="minorHAnsi" w:cstheme="minorHAnsi"/>
          <w:color w:val="000000"/>
          <w:sz w:val="22"/>
          <w:szCs w:val="22"/>
        </w:rPr>
      </w:pPr>
      <w:r w:rsidRPr="00CF2520">
        <w:rPr>
          <w:rFonts w:asciiTheme="minorHAnsi" w:hAnsiTheme="minorHAnsi" w:cstheme="minorHAnsi"/>
          <w:color w:val="000000"/>
          <w:sz w:val="22"/>
          <w:szCs w:val="22"/>
        </w:rPr>
        <w:t>- kolor elementów stalowych: RAL7035</w:t>
      </w:r>
    </w:p>
    <w:p w14:paraId="0BDA837A" w14:textId="77777777" w:rsidR="001F46FF" w:rsidRPr="00CF2520" w:rsidRDefault="001F46FF" w:rsidP="001F46FF">
      <w:pPr>
        <w:tabs>
          <w:tab w:val="right" w:pos="4500"/>
        </w:tabs>
        <w:autoSpaceDE w:val="0"/>
        <w:autoSpaceDN w:val="0"/>
        <w:adjustRightInd w:val="0"/>
        <w:spacing w:line="276" w:lineRule="auto"/>
        <w:ind w:left="851" w:right="-2"/>
        <w:rPr>
          <w:rFonts w:asciiTheme="minorHAnsi" w:hAnsiTheme="minorHAnsi" w:cstheme="minorHAnsi"/>
          <w:color w:val="000000"/>
          <w:sz w:val="22"/>
          <w:szCs w:val="22"/>
        </w:rPr>
      </w:pPr>
      <w:r w:rsidRPr="00CF2520">
        <w:rPr>
          <w:rFonts w:asciiTheme="minorHAnsi" w:hAnsiTheme="minorHAnsi" w:cstheme="minorHAnsi"/>
          <w:color w:val="000000"/>
          <w:sz w:val="22"/>
          <w:szCs w:val="22"/>
        </w:rPr>
        <w:t>- zabudowa: 2 x szafka laminowana podwieszana o szer. 1000 mm; dwudrzwiowa z półką Kolor: szary popiel</w:t>
      </w:r>
    </w:p>
    <w:p w14:paraId="58F2A215" w14:textId="77777777" w:rsidR="001F46FF" w:rsidRPr="00CF2520" w:rsidRDefault="001F46FF" w:rsidP="001F46FF">
      <w:pPr>
        <w:tabs>
          <w:tab w:val="right" w:pos="7920"/>
        </w:tabs>
        <w:autoSpaceDE w:val="0"/>
        <w:autoSpaceDN w:val="0"/>
        <w:adjustRightInd w:val="0"/>
        <w:ind w:right="139"/>
        <w:rPr>
          <w:rFonts w:asciiTheme="minorHAnsi" w:hAnsiTheme="minorHAnsi" w:cstheme="minorHAnsi"/>
          <w:sz w:val="22"/>
          <w:szCs w:val="22"/>
        </w:rPr>
      </w:pPr>
    </w:p>
    <w:p w14:paraId="6F40D365" w14:textId="77777777" w:rsidR="001F46FF" w:rsidRPr="00CF2520" w:rsidRDefault="00F8253E" w:rsidP="001F46FF">
      <w:pPr>
        <w:autoSpaceDE w:val="0"/>
        <w:autoSpaceDN w:val="0"/>
        <w:adjustRightInd w:val="0"/>
        <w:spacing w:line="276" w:lineRule="auto"/>
        <w:ind w:left="143" w:right="-141" w:firstLine="708"/>
        <w:rPr>
          <w:rFonts w:asciiTheme="minorHAnsi" w:hAnsiTheme="minorHAnsi" w:cstheme="minorHAnsi"/>
          <w:b/>
          <w:sz w:val="22"/>
          <w:szCs w:val="22"/>
        </w:rPr>
      </w:pPr>
      <w:r w:rsidRPr="00CF2520">
        <w:rPr>
          <w:rFonts w:asciiTheme="minorHAnsi" w:hAnsiTheme="minorHAnsi" w:cstheme="minorHAnsi"/>
          <w:b/>
          <w:sz w:val="22"/>
          <w:szCs w:val="22"/>
        </w:rPr>
        <w:t>Pozycja 26</w:t>
      </w:r>
    </w:p>
    <w:p w14:paraId="24FACCBE"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b/>
          <w:color w:val="000000"/>
          <w:sz w:val="22"/>
          <w:szCs w:val="22"/>
        </w:rPr>
        <w:t>1 szt.</w:t>
      </w:r>
      <w:r w:rsidRPr="00CF2520">
        <w:rPr>
          <w:rFonts w:asciiTheme="minorHAnsi" w:hAnsiTheme="minorHAnsi" w:cstheme="minorHAnsi"/>
          <w:b/>
          <w:color w:val="000000"/>
          <w:sz w:val="22"/>
          <w:szCs w:val="22"/>
        </w:rPr>
        <w:tab/>
        <w:t>Szafa laminowana z nadstawką, 1200 x 600 x 2400 mm</w:t>
      </w:r>
    </w:p>
    <w:p w14:paraId="448D6306"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Szafa wykonana jest z płyty laminowanej 18 mm. powierzchniowo utwardzanej, dookoła płyty doklejone jest obrzeże </w:t>
      </w:r>
      <w:proofErr w:type="spellStart"/>
      <w:r w:rsidRPr="00CF2520">
        <w:rPr>
          <w:rFonts w:asciiTheme="minorHAnsi" w:hAnsiTheme="minorHAnsi" w:cstheme="minorHAnsi"/>
          <w:color w:val="000000"/>
          <w:sz w:val="22"/>
          <w:szCs w:val="22"/>
        </w:rPr>
        <w:t>pcv</w:t>
      </w:r>
      <w:proofErr w:type="spellEnd"/>
      <w:r w:rsidRPr="00CF2520">
        <w:rPr>
          <w:rFonts w:asciiTheme="minorHAnsi" w:hAnsiTheme="minorHAnsi" w:cstheme="minorHAnsi"/>
          <w:color w:val="000000"/>
          <w:sz w:val="22"/>
          <w:szCs w:val="22"/>
        </w:rPr>
        <w:t xml:space="preserve"> 2 mm. Korpus osadzony jest na nóżkach z profilu 30x30 dodatkowo zabezpieczonych farbą proszkową. Gwintowane stopki umożliwiają poziomowanie i regulację w zakresie 0-50 mm. W szafie jest stosowany system zawiasów z cichym </w:t>
      </w:r>
      <w:proofErr w:type="spellStart"/>
      <w:r w:rsidRPr="00CF2520">
        <w:rPr>
          <w:rFonts w:asciiTheme="minorHAnsi" w:hAnsiTheme="minorHAnsi" w:cstheme="minorHAnsi"/>
          <w:color w:val="000000"/>
          <w:sz w:val="22"/>
          <w:szCs w:val="22"/>
        </w:rPr>
        <w:t>samodomykiem</w:t>
      </w:r>
      <w:proofErr w:type="spellEnd"/>
      <w:r w:rsidRPr="00CF2520">
        <w:rPr>
          <w:rFonts w:asciiTheme="minorHAnsi" w:hAnsiTheme="minorHAnsi" w:cstheme="minorHAnsi"/>
          <w:color w:val="000000"/>
          <w:sz w:val="22"/>
          <w:szCs w:val="22"/>
        </w:rPr>
        <w:t>.</w:t>
      </w:r>
    </w:p>
    <w:p w14:paraId="7F1CBA63"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p>
    <w:p w14:paraId="0C2766AC"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WYPOSAŻENIE/UWAGI:</w:t>
      </w:r>
    </w:p>
    <w:p w14:paraId="5E9A8DF4" w14:textId="77777777" w:rsidR="001F46FF" w:rsidRPr="00CF2520" w:rsidRDefault="001F46FF" w:rsidP="001F46FF">
      <w:pPr>
        <w:tabs>
          <w:tab w:val="right" w:pos="4500"/>
        </w:tabs>
        <w:autoSpaceDE w:val="0"/>
        <w:autoSpaceDN w:val="0"/>
        <w:adjustRightInd w:val="0"/>
        <w:spacing w:line="276" w:lineRule="auto"/>
        <w:ind w:left="851" w:right="-2"/>
        <w:rPr>
          <w:rFonts w:asciiTheme="minorHAnsi" w:hAnsiTheme="minorHAnsi" w:cstheme="minorHAnsi"/>
          <w:color w:val="000000"/>
          <w:sz w:val="22"/>
          <w:szCs w:val="22"/>
        </w:rPr>
      </w:pPr>
      <w:r w:rsidRPr="00CF2520">
        <w:rPr>
          <w:rFonts w:asciiTheme="minorHAnsi" w:hAnsiTheme="minorHAnsi" w:cstheme="minorHAnsi"/>
          <w:color w:val="000000"/>
          <w:sz w:val="22"/>
          <w:szCs w:val="22"/>
        </w:rPr>
        <w:t>- Szafa dwudrzwiowa; drzwi z zamkiem</w:t>
      </w:r>
    </w:p>
    <w:p w14:paraId="6A44AFB1" w14:textId="77777777" w:rsidR="001F46FF" w:rsidRPr="00CF2520" w:rsidRDefault="001F46FF" w:rsidP="001F46FF">
      <w:pPr>
        <w:tabs>
          <w:tab w:val="right" w:pos="4500"/>
        </w:tabs>
        <w:autoSpaceDE w:val="0"/>
        <w:autoSpaceDN w:val="0"/>
        <w:adjustRightInd w:val="0"/>
        <w:spacing w:line="276" w:lineRule="auto"/>
        <w:ind w:left="851" w:right="-2"/>
        <w:rPr>
          <w:rFonts w:asciiTheme="minorHAnsi" w:hAnsiTheme="minorHAnsi" w:cstheme="minorHAnsi"/>
          <w:color w:val="000000"/>
          <w:sz w:val="22"/>
          <w:szCs w:val="22"/>
        </w:rPr>
      </w:pPr>
      <w:r w:rsidRPr="00CF2520">
        <w:rPr>
          <w:rFonts w:asciiTheme="minorHAnsi" w:hAnsiTheme="minorHAnsi" w:cstheme="minorHAnsi"/>
          <w:color w:val="000000"/>
          <w:sz w:val="22"/>
          <w:szCs w:val="22"/>
        </w:rPr>
        <w:t xml:space="preserve">- pionowy podział na dwie kolumny, 4 półki w każdej kolumnie </w:t>
      </w:r>
    </w:p>
    <w:p w14:paraId="68150246" w14:textId="77777777" w:rsidR="001F46FF" w:rsidRPr="00CF2520" w:rsidRDefault="001F46FF" w:rsidP="001F46FF">
      <w:pPr>
        <w:tabs>
          <w:tab w:val="right" w:pos="4500"/>
        </w:tabs>
        <w:autoSpaceDE w:val="0"/>
        <w:autoSpaceDN w:val="0"/>
        <w:adjustRightInd w:val="0"/>
        <w:spacing w:line="276" w:lineRule="auto"/>
        <w:ind w:left="851" w:right="-2"/>
        <w:rPr>
          <w:rFonts w:asciiTheme="minorHAnsi" w:hAnsiTheme="minorHAnsi" w:cstheme="minorHAnsi"/>
          <w:color w:val="000000"/>
          <w:sz w:val="22"/>
          <w:szCs w:val="22"/>
        </w:rPr>
      </w:pPr>
      <w:r w:rsidRPr="00CF2520">
        <w:rPr>
          <w:rFonts w:asciiTheme="minorHAnsi" w:hAnsiTheme="minorHAnsi" w:cstheme="minorHAnsi"/>
          <w:color w:val="000000"/>
          <w:sz w:val="22"/>
          <w:szCs w:val="22"/>
        </w:rPr>
        <w:t xml:space="preserve">- nadstawka o wysokości 500 mm </w:t>
      </w:r>
    </w:p>
    <w:p w14:paraId="090523A1" w14:textId="77777777" w:rsidR="001F46FF" w:rsidRPr="00CF2520" w:rsidRDefault="001F46FF" w:rsidP="001F46FF">
      <w:pPr>
        <w:tabs>
          <w:tab w:val="right" w:pos="4500"/>
        </w:tabs>
        <w:autoSpaceDE w:val="0"/>
        <w:autoSpaceDN w:val="0"/>
        <w:adjustRightInd w:val="0"/>
        <w:spacing w:line="276" w:lineRule="auto"/>
        <w:ind w:left="851" w:right="-2"/>
        <w:rPr>
          <w:rFonts w:asciiTheme="minorHAnsi" w:hAnsiTheme="minorHAnsi" w:cstheme="minorHAnsi"/>
          <w:color w:val="000000"/>
          <w:sz w:val="22"/>
          <w:szCs w:val="22"/>
        </w:rPr>
      </w:pPr>
      <w:r w:rsidRPr="00CF2520">
        <w:rPr>
          <w:rFonts w:asciiTheme="minorHAnsi" w:hAnsiTheme="minorHAnsi" w:cstheme="minorHAnsi"/>
          <w:color w:val="000000"/>
          <w:sz w:val="22"/>
          <w:szCs w:val="22"/>
        </w:rPr>
        <w:t>- kolor: szary popiel</w:t>
      </w:r>
    </w:p>
    <w:p w14:paraId="2534960E" w14:textId="77777777" w:rsidR="00047A96" w:rsidRPr="00CF2520" w:rsidRDefault="00047A96" w:rsidP="001F46FF">
      <w:pPr>
        <w:autoSpaceDE w:val="0"/>
        <w:autoSpaceDN w:val="0"/>
        <w:adjustRightInd w:val="0"/>
        <w:spacing w:line="276" w:lineRule="auto"/>
        <w:ind w:left="143" w:right="-141" w:firstLine="708"/>
        <w:rPr>
          <w:rFonts w:asciiTheme="minorHAnsi" w:hAnsiTheme="minorHAnsi" w:cstheme="minorHAnsi"/>
          <w:b/>
          <w:sz w:val="22"/>
          <w:szCs w:val="22"/>
        </w:rPr>
      </w:pPr>
    </w:p>
    <w:p w14:paraId="6D6D6442" w14:textId="77777777" w:rsidR="001F46FF" w:rsidRPr="00CF2520" w:rsidRDefault="00F8253E" w:rsidP="001F46FF">
      <w:pPr>
        <w:autoSpaceDE w:val="0"/>
        <w:autoSpaceDN w:val="0"/>
        <w:adjustRightInd w:val="0"/>
        <w:spacing w:line="276" w:lineRule="auto"/>
        <w:ind w:left="143" w:right="-141" w:firstLine="708"/>
        <w:rPr>
          <w:rFonts w:asciiTheme="minorHAnsi" w:hAnsiTheme="minorHAnsi" w:cstheme="minorHAnsi"/>
          <w:b/>
          <w:sz w:val="22"/>
          <w:szCs w:val="22"/>
        </w:rPr>
      </w:pPr>
      <w:r w:rsidRPr="00CF2520">
        <w:rPr>
          <w:rFonts w:asciiTheme="minorHAnsi" w:hAnsiTheme="minorHAnsi" w:cstheme="minorHAnsi"/>
          <w:b/>
          <w:sz w:val="22"/>
          <w:szCs w:val="22"/>
        </w:rPr>
        <w:t>Pozycja 27</w:t>
      </w:r>
    </w:p>
    <w:p w14:paraId="18AC3BA1"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b/>
          <w:sz w:val="22"/>
          <w:szCs w:val="22"/>
        </w:rPr>
      </w:pPr>
      <w:r w:rsidRPr="00CF2520">
        <w:rPr>
          <w:rFonts w:asciiTheme="minorHAnsi" w:hAnsiTheme="minorHAnsi" w:cstheme="minorHAnsi"/>
          <w:b/>
          <w:color w:val="000000"/>
          <w:sz w:val="22"/>
          <w:szCs w:val="22"/>
        </w:rPr>
        <w:t>1 szt.</w:t>
      </w:r>
      <w:r w:rsidRPr="00CF2520">
        <w:rPr>
          <w:rFonts w:asciiTheme="minorHAnsi" w:hAnsiTheme="minorHAnsi" w:cstheme="minorHAnsi"/>
          <w:b/>
          <w:color w:val="000000"/>
          <w:sz w:val="22"/>
          <w:szCs w:val="22"/>
        </w:rPr>
        <w:tab/>
        <w:t>Szafa narzędziowa, wnękowa  600 x 300 x 2000 mm</w:t>
      </w:r>
      <w:r w:rsidRPr="00CF2520">
        <w:rPr>
          <w:rFonts w:asciiTheme="minorHAnsi" w:hAnsiTheme="minorHAnsi" w:cstheme="minorHAnsi"/>
          <w:b/>
          <w:sz w:val="22"/>
          <w:szCs w:val="22"/>
        </w:rPr>
        <w:t xml:space="preserve"> </w:t>
      </w:r>
    </w:p>
    <w:p w14:paraId="22784883"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Korpus wykonany jest z płyty laminowanej 18 mm. powierzchniowo utwardzanej, dookoła płyty doklejone jest obrzeże </w:t>
      </w:r>
      <w:proofErr w:type="spellStart"/>
      <w:r w:rsidRPr="00CF2520">
        <w:rPr>
          <w:rFonts w:asciiTheme="minorHAnsi" w:hAnsiTheme="minorHAnsi" w:cstheme="minorHAnsi"/>
          <w:color w:val="000000"/>
          <w:sz w:val="22"/>
          <w:szCs w:val="22"/>
        </w:rPr>
        <w:t>pcv</w:t>
      </w:r>
      <w:proofErr w:type="spellEnd"/>
      <w:r w:rsidRPr="00CF2520">
        <w:rPr>
          <w:rFonts w:asciiTheme="minorHAnsi" w:hAnsiTheme="minorHAnsi" w:cstheme="minorHAnsi"/>
          <w:color w:val="000000"/>
          <w:sz w:val="22"/>
          <w:szCs w:val="22"/>
        </w:rPr>
        <w:t xml:space="preserve"> 2 mm. Korpus osadzony jest na cokole lub ocynkowanych nóżkach z profilu 30x30 dodatkowo zabezpieczonych farbą proszkową. Gwintowane stopki umożliwiają poziomowanie i regulację w zakresie 0-50 mm. W szafie jest stosowany system zawiasów z cichym </w:t>
      </w:r>
      <w:proofErr w:type="spellStart"/>
      <w:r w:rsidRPr="00CF2520">
        <w:rPr>
          <w:rFonts w:asciiTheme="minorHAnsi" w:hAnsiTheme="minorHAnsi" w:cstheme="minorHAnsi"/>
          <w:color w:val="000000"/>
          <w:sz w:val="22"/>
          <w:szCs w:val="22"/>
        </w:rPr>
        <w:t>samodomykiem</w:t>
      </w:r>
      <w:proofErr w:type="spellEnd"/>
      <w:r w:rsidRPr="00CF2520">
        <w:rPr>
          <w:rFonts w:asciiTheme="minorHAnsi" w:hAnsiTheme="minorHAnsi" w:cstheme="minorHAnsi"/>
          <w:color w:val="000000"/>
          <w:sz w:val="22"/>
          <w:szCs w:val="22"/>
        </w:rPr>
        <w:t>.</w:t>
      </w:r>
    </w:p>
    <w:p w14:paraId="7B8285D4"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p>
    <w:p w14:paraId="595517B7"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WYPOSAŻENIE/UWAGI:</w:t>
      </w:r>
    </w:p>
    <w:p w14:paraId="307BB181" w14:textId="77777777" w:rsidR="001F46FF" w:rsidRPr="00CF2520" w:rsidRDefault="001F46FF" w:rsidP="001F46FF">
      <w:pPr>
        <w:autoSpaceDE w:val="0"/>
        <w:autoSpaceDN w:val="0"/>
        <w:adjustRightInd w:val="0"/>
        <w:spacing w:line="276" w:lineRule="auto"/>
        <w:ind w:left="851" w:right="-2"/>
        <w:rPr>
          <w:rFonts w:asciiTheme="minorHAnsi" w:hAnsiTheme="minorHAnsi" w:cstheme="minorHAnsi"/>
          <w:color w:val="000000"/>
          <w:sz w:val="22"/>
          <w:szCs w:val="22"/>
        </w:rPr>
      </w:pPr>
      <w:r w:rsidRPr="00CF2520">
        <w:rPr>
          <w:rFonts w:asciiTheme="minorHAnsi" w:hAnsiTheme="minorHAnsi" w:cstheme="minorHAnsi"/>
          <w:color w:val="000000"/>
          <w:sz w:val="22"/>
          <w:szCs w:val="22"/>
        </w:rPr>
        <w:t>- 1 x szafa wnękowa laminowana, dwudrzwiowa, w środku tablica narzędziowa/warsztatowa</w:t>
      </w:r>
    </w:p>
    <w:p w14:paraId="14557C88" w14:textId="77777777" w:rsidR="001F46FF" w:rsidRPr="00CF2520" w:rsidRDefault="001F46FF" w:rsidP="001F46FF">
      <w:pPr>
        <w:tabs>
          <w:tab w:val="right" w:pos="4500"/>
        </w:tabs>
        <w:autoSpaceDE w:val="0"/>
        <w:autoSpaceDN w:val="0"/>
        <w:adjustRightInd w:val="0"/>
        <w:spacing w:line="276" w:lineRule="auto"/>
        <w:ind w:left="851" w:right="-2"/>
        <w:rPr>
          <w:rFonts w:asciiTheme="minorHAnsi" w:hAnsiTheme="minorHAnsi" w:cstheme="minorHAnsi"/>
          <w:color w:val="000000"/>
          <w:sz w:val="22"/>
          <w:szCs w:val="22"/>
        </w:rPr>
      </w:pPr>
      <w:r w:rsidRPr="00CF2520">
        <w:rPr>
          <w:rFonts w:asciiTheme="minorHAnsi" w:hAnsiTheme="minorHAnsi" w:cstheme="minorHAnsi"/>
          <w:color w:val="000000"/>
          <w:sz w:val="22"/>
          <w:szCs w:val="22"/>
        </w:rPr>
        <w:t xml:space="preserve">- kolor: szary popiel </w:t>
      </w:r>
    </w:p>
    <w:p w14:paraId="2E9718A4"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sz w:val="22"/>
          <w:szCs w:val="22"/>
        </w:rPr>
      </w:pPr>
    </w:p>
    <w:p w14:paraId="75991DFF" w14:textId="77777777" w:rsidR="001F46FF" w:rsidRPr="00CF2520" w:rsidRDefault="00F8253E" w:rsidP="001F46FF">
      <w:pPr>
        <w:autoSpaceDE w:val="0"/>
        <w:autoSpaceDN w:val="0"/>
        <w:adjustRightInd w:val="0"/>
        <w:spacing w:line="276" w:lineRule="auto"/>
        <w:ind w:left="143" w:right="-141" w:firstLine="708"/>
        <w:rPr>
          <w:rFonts w:asciiTheme="minorHAnsi" w:hAnsiTheme="minorHAnsi" w:cstheme="minorHAnsi"/>
          <w:b/>
          <w:sz w:val="22"/>
          <w:szCs w:val="22"/>
        </w:rPr>
      </w:pPr>
      <w:r w:rsidRPr="00CF2520">
        <w:rPr>
          <w:rFonts w:asciiTheme="minorHAnsi" w:hAnsiTheme="minorHAnsi" w:cstheme="minorHAnsi"/>
          <w:b/>
          <w:sz w:val="22"/>
          <w:szCs w:val="22"/>
        </w:rPr>
        <w:lastRenderedPageBreak/>
        <w:t>Pozycja 28</w:t>
      </w:r>
    </w:p>
    <w:p w14:paraId="0E20B859"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b/>
          <w:sz w:val="22"/>
          <w:szCs w:val="22"/>
        </w:rPr>
      </w:pPr>
      <w:r w:rsidRPr="00CF2520">
        <w:rPr>
          <w:rFonts w:asciiTheme="minorHAnsi" w:hAnsiTheme="minorHAnsi" w:cstheme="minorHAnsi"/>
          <w:b/>
          <w:color w:val="000000"/>
          <w:sz w:val="22"/>
          <w:szCs w:val="22"/>
        </w:rPr>
        <w:t>30 szt. Krzesło</w:t>
      </w:r>
      <w:r w:rsidRPr="00CF2520">
        <w:rPr>
          <w:rFonts w:asciiTheme="minorHAnsi" w:hAnsiTheme="minorHAnsi" w:cstheme="minorHAnsi"/>
          <w:b/>
          <w:bCs/>
          <w:sz w:val="22"/>
          <w:szCs w:val="22"/>
        </w:rPr>
        <w:t xml:space="preserve"> </w:t>
      </w:r>
      <w:r w:rsidRPr="00CF2520">
        <w:rPr>
          <w:rFonts w:asciiTheme="minorHAnsi" w:hAnsiTheme="minorHAnsi" w:cstheme="minorHAnsi"/>
          <w:b/>
          <w:color w:val="000000"/>
          <w:sz w:val="22"/>
          <w:szCs w:val="22"/>
        </w:rPr>
        <w:t>warsztatowe, podstawa chrom, stopki</w:t>
      </w:r>
      <w:r w:rsidRPr="00CF2520">
        <w:rPr>
          <w:rFonts w:asciiTheme="minorHAnsi" w:hAnsiTheme="minorHAnsi" w:cstheme="minorHAnsi"/>
          <w:b/>
          <w:bCs/>
          <w:sz w:val="22"/>
          <w:szCs w:val="22"/>
        </w:rPr>
        <w:br/>
      </w:r>
    </w:p>
    <w:p w14:paraId="184CF9CA"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WYPOSAŻENIE/UWAGI:</w:t>
      </w:r>
    </w:p>
    <w:p w14:paraId="5C176A7C"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Podstawa: Stalowa chromowana o średnicy 60 cm.</w:t>
      </w:r>
    </w:p>
    <w:p w14:paraId="095D086B"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Stopki: antypoślizgowe </w:t>
      </w:r>
    </w:p>
    <w:p w14:paraId="51189D87"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Zakres regulacji wysokości siedziska: 45 – 58 cm</w:t>
      </w:r>
    </w:p>
    <w:p w14:paraId="386027C6"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Skok podnośnika pneumatycznego: 13 cm.</w:t>
      </w:r>
    </w:p>
    <w:p w14:paraId="5BE2A7B3"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Siedzisko: 46 cm x 42 cm (szer. x gł.).</w:t>
      </w:r>
    </w:p>
    <w:p w14:paraId="214876E4"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Oparcie: 41 cm x 31 cm (szer. x wys.).</w:t>
      </w:r>
    </w:p>
    <w:p w14:paraId="7405BBC7"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Materiał siedziska i oparcia: Pianka poliuretanowa integralna (kolor czarny).</w:t>
      </w:r>
    </w:p>
    <w:p w14:paraId="1B01AEEA"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Łączenie oparcia: Chromowany stalowy wspornik.</w:t>
      </w:r>
    </w:p>
    <w:p w14:paraId="2AA016F5"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r>
      <w:r w:rsidRPr="00CB7495">
        <w:rPr>
          <w:rFonts w:asciiTheme="minorHAnsi" w:hAnsiTheme="minorHAnsi" w:cstheme="minorHAnsi"/>
          <w:color w:val="000000"/>
          <w:sz w:val="22"/>
          <w:szCs w:val="22"/>
        </w:rPr>
        <w:t>Certyfikaty: Atest badań wytrzymałościowych.</w:t>
      </w:r>
    </w:p>
    <w:p w14:paraId="5A9D8793" w14:textId="77777777" w:rsidR="001F46FF" w:rsidRPr="00CF2520" w:rsidRDefault="001F46FF" w:rsidP="001F46FF">
      <w:pPr>
        <w:tabs>
          <w:tab w:val="right" w:pos="7920"/>
        </w:tabs>
        <w:autoSpaceDE w:val="0"/>
        <w:autoSpaceDN w:val="0"/>
        <w:adjustRightInd w:val="0"/>
        <w:ind w:right="139"/>
        <w:rPr>
          <w:rFonts w:asciiTheme="minorHAnsi" w:hAnsiTheme="minorHAnsi" w:cstheme="minorHAnsi"/>
          <w:sz w:val="22"/>
          <w:szCs w:val="22"/>
        </w:rPr>
      </w:pPr>
    </w:p>
    <w:p w14:paraId="6866F2AF" w14:textId="77777777" w:rsidR="001F46FF" w:rsidRPr="00CF2520" w:rsidRDefault="001F46FF" w:rsidP="001F46FF">
      <w:pPr>
        <w:tabs>
          <w:tab w:val="right" w:pos="7920"/>
        </w:tabs>
        <w:autoSpaceDE w:val="0"/>
        <w:autoSpaceDN w:val="0"/>
        <w:adjustRightInd w:val="0"/>
        <w:ind w:right="139"/>
        <w:rPr>
          <w:rFonts w:asciiTheme="minorHAnsi" w:hAnsiTheme="minorHAnsi" w:cstheme="minorHAnsi"/>
          <w:sz w:val="22"/>
          <w:szCs w:val="22"/>
        </w:rPr>
      </w:pPr>
    </w:p>
    <w:p w14:paraId="50790D13" w14:textId="55C05F6C" w:rsidR="001F46FF" w:rsidRPr="00CF2520" w:rsidRDefault="006A229D" w:rsidP="001F46FF">
      <w:pPr>
        <w:tabs>
          <w:tab w:val="right" w:pos="4500"/>
        </w:tabs>
        <w:autoSpaceDE w:val="0"/>
        <w:autoSpaceDN w:val="0"/>
        <w:adjustRightInd w:val="0"/>
        <w:spacing w:line="276" w:lineRule="auto"/>
        <w:ind w:right="-2"/>
        <w:jc w:val="center"/>
        <w:rPr>
          <w:rFonts w:asciiTheme="minorHAnsi" w:hAnsiTheme="minorHAnsi" w:cstheme="minorHAnsi"/>
          <w:b/>
          <w:sz w:val="22"/>
          <w:szCs w:val="22"/>
        </w:rPr>
      </w:pPr>
      <w:r w:rsidRPr="007B18FA">
        <w:rPr>
          <w:rFonts w:asciiTheme="minorHAnsi" w:hAnsiTheme="minorHAnsi" w:cstheme="minorHAnsi"/>
          <w:b/>
          <w:sz w:val="22"/>
          <w:szCs w:val="22"/>
          <w:highlight w:val="lightGray"/>
        </w:rPr>
        <w:t xml:space="preserve">Pracownia </w:t>
      </w:r>
      <w:r w:rsidR="001F46FF" w:rsidRPr="007B18FA">
        <w:rPr>
          <w:rFonts w:asciiTheme="minorHAnsi" w:hAnsiTheme="minorHAnsi" w:cstheme="minorHAnsi"/>
          <w:b/>
          <w:sz w:val="22"/>
          <w:szCs w:val="22"/>
          <w:highlight w:val="lightGray"/>
        </w:rPr>
        <w:t>Sprzętu Ratowniczego</w:t>
      </w:r>
      <w:r w:rsidR="006B6C7B" w:rsidRPr="007B18FA">
        <w:rPr>
          <w:rFonts w:asciiTheme="minorHAnsi" w:hAnsiTheme="minorHAnsi" w:cstheme="minorHAnsi"/>
          <w:b/>
          <w:sz w:val="22"/>
          <w:szCs w:val="22"/>
          <w:highlight w:val="lightGray"/>
        </w:rPr>
        <w:t xml:space="preserve"> – obiekt 01, parter</w:t>
      </w:r>
    </w:p>
    <w:p w14:paraId="4EF76226" w14:textId="77777777" w:rsidR="001F46FF" w:rsidRPr="00CF2520" w:rsidRDefault="004727D0" w:rsidP="001F46FF">
      <w:pPr>
        <w:autoSpaceDE w:val="0"/>
        <w:autoSpaceDN w:val="0"/>
        <w:adjustRightInd w:val="0"/>
        <w:spacing w:line="276" w:lineRule="auto"/>
        <w:ind w:left="143" w:right="-141" w:firstLine="708"/>
        <w:rPr>
          <w:rFonts w:asciiTheme="minorHAnsi" w:hAnsiTheme="minorHAnsi" w:cstheme="minorHAnsi"/>
          <w:b/>
          <w:sz w:val="22"/>
          <w:szCs w:val="22"/>
        </w:rPr>
      </w:pPr>
      <w:r w:rsidRPr="00CF2520">
        <w:rPr>
          <w:rFonts w:asciiTheme="minorHAnsi" w:hAnsiTheme="minorHAnsi" w:cstheme="minorHAnsi"/>
          <w:b/>
          <w:sz w:val="22"/>
          <w:szCs w:val="22"/>
        </w:rPr>
        <w:t>Pozycja 29</w:t>
      </w:r>
    </w:p>
    <w:p w14:paraId="037D3A41"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b/>
          <w:bCs/>
          <w:sz w:val="22"/>
          <w:szCs w:val="22"/>
        </w:rPr>
      </w:pPr>
      <w:r w:rsidRPr="00CF2520">
        <w:rPr>
          <w:rFonts w:asciiTheme="minorHAnsi" w:hAnsiTheme="minorHAnsi" w:cstheme="minorHAnsi"/>
          <w:b/>
          <w:color w:val="000000"/>
          <w:sz w:val="22"/>
          <w:szCs w:val="22"/>
        </w:rPr>
        <w:t xml:space="preserve">2 szt. </w:t>
      </w:r>
      <w:r w:rsidRPr="00CF2520">
        <w:rPr>
          <w:rFonts w:asciiTheme="minorHAnsi" w:hAnsiTheme="minorHAnsi" w:cstheme="minorHAnsi"/>
          <w:b/>
          <w:color w:val="000000"/>
          <w:sz w:val="22"/>
          <w:szCs w:val="22"/>
        </w:rPr>
        <w:tab/>
        <w:t>Stół przyścienny na stelażu A, bez zabudowy; wym. 1200 x 800 x 800 mm</w:t>
      </w:r>
      <w:r w:rsidRPr="00CF2520">
        <w:rPr>
          <w:rFonts w:asciiTheme="minorHAnsi" w:hAnsiTheme="minorHAnsi" w:cstheme="minorHAnsi"/>
          <w:b/>
          <w:bCs/>
          <w:sz w:val="22"/>
          <w:szCs w:val="22"/>
        </w:rPr>
        <w:t xml:space="preserve"> </w:t>
      </w:r>
    </w:p>
    <w:p w14:paraId="7630790C"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Konstrukcja stelaża A zbudowana jest z profilu zamkniętego </w:t>
      </w:r>
      <w:r w:rsidR="0072344E" w:rsidRPr="00CF2520">
        <w:rPr>
          <w:rFonts w:asciiTheme="minorHAnsi" w:hAnsiTheme="minorHAnsi" w:cstheme="minorHAnsi"/>
          <w:color w:val="000000"/>
          <w:sz w:val="22"/>
          <w:szCs w:val="22"/>
        </w:rPr>
        <w:t xml:space="preserve">40 x 40 mm </w:t>
      </w:r>
      <w:r w:rsidRPr="00CF2520">
        <w:rPr>
          <w:rFonts w:asciiTheme="minorHAnsi" w:hAnsiTheme="minorHAnsi" w:cstheme="minorHAnsi"/>
          <w:color w:val="000000"/>
          <w:sz w:val="22"/>
          <w:szCs w:val="22"/>
        </w:rPr>
        <w:t xml:space="preserve">, malowanego proszkowo farbą chemoodporną, uprzednio poddawanego procesowi piaskowania, co zapewnia długoletnią trwałość powłoki chemoodpornej. Pionowa część konstrukcyjna wyposażona jest w stopki do regulacji wysokości w zakresie 0-50 mm. </w:t>
      </w:r>
    </w:p>
    <w:p w14:paraId="3CA0AC5C"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p>
    <w:p w14:paraId="7B010795"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WYPOSAŻENIE/UWAGI:</w:t>
      </w:r>
    </w:p>
    <w:p w14:paraId="718CC7E0"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blat: HPL 38 mm., zaoblenie od przodu plus PCV 2 mm pozostałe krawędzie, Kolor: Średni Dąb</w:t>
      </w:r>
    </w:p>
    <w:p w14:paraId="40DCDA2E"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kolor stelaża: RAL7035</w:t>
      </w:r>
    </w:p>
    <w:p w14:paraId="73AAEFA6"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p>
    <w:p w14:paraId="7FB8A471" w14:textId="77777777" w:rsidR="001F46FF" w:rsidRPr="00CF2520" w:rsidRDefault="004727D0" w:rsidP="001F46FF">
      <w:pPr>
        <w:autoSpaceDE w:val="0"/>
        <w:autoSpaceDN w:val="0"/>
        <w:adjustRightInd w:val="0"/>
        <w:spacing w:line="276" w:lineRule="auto"/>
        <w:ind w:left="143" w:right="-141" w:firstLine="708"/>
        <w:rPr>
          <w:rFonts w:asciiTheme="minorHAnsi" w:hAnsiTheme="minorHAnsi" w:cstheme="minorHAnsi"/>
          <w:b/>
          <w:sz w:val="22"/>
          <w:szCs w:val="22"/>
        </w:rPr>
      </w:pPr>
      <w:r w:rsidRPr="00CF2520">
        <w:rPr>
          <w:rFonts w:asciiTheme="minorHAnsi" w:hAnsiTheme="minorHAnsi" w:cstheme="minorHAnsi"/>
          <w:b/>
          <w:sz w:val="22"/>
          <w:szCs w:val="22"/>
        </w:rPr>
        <w:t>Pozycja 30</w:t>
      </w:r>
    </w:p>
    <w:p w14:paraId="69898E0A"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sz w:val="22"/>
          <w:szCs w:val="22"/>
        </w:rPr>
      </w:pPr>
      <w:r w:rsidRPr="00CF2520">
        <w:rPr>
          <w:rFonts w:asciiTheme="minorHAnsi" w:hAnsiTheme="minorHAnsi" w:cstheme="minorHAnsi"/>
          <w:b/>
          <w:color w:val="000000"/>
          <w:sz w:val="22"/>
          <w:szCs w:val="22"/>
        </w:rPr>
        <w:t xml:space="preserve">1 szt. </w:t>
      </w:r>
      <w:r w:rsidRPr="00CF2520">
        <w:rPr>
          <w:rFonts w:asciiTheme="minorHAnsi" w:hAnsiTheme="minorHAnsi" w:cstheme="minorHAnsi"/>
          <w:b/>
          <w:color w:val="000000"/>
          <w:sz w:val="22"/>
          <w:szCs w:val="22"/>
        </w:rPr>
        <w:tab/>
        <w:t>Szafa laminowana, 800 x 400 x 1800 mm</w:t>
      </w:r>
    </w:p>
    <w:p w14:paraId="5D1B13BC"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Szafa wykonana jest z płyty laminowanej 18 mm. powierzchniowo utwardzanej, dookoła płyty doklejone jest obrzeże </w:t>
      </w:r>
      <w:proofErr w:type="spellStart"/>
      <w:r w:rsidRPr="00CF2520">
        <w:rPr>
          <w:rFonts w:asciiTheme="minorHAnsi" w:hAnsiTheme="minorHAnsi" w:cstheme="minorHAnsi"/>
          <w:color w:val="000000"/>
          <w:sz w:val="22"/>
          <w:szCs w:val="22"/>
        </w:rPr>
        <w:t>pcv</w:t>
      </w:r>
      <w:proofErr w:type="spellEnd"/>
      <w:r w:rsidRPr="00CF2520">
        <w:rPr>
          <w:rFonts w:asciiTheme="minorHAnsi" w:hAnsiTheme="minorHAnsi" w:cstheme="minorHAnsi"/>
          <w:color w:val="000000"/>
          <w:sz w:val="22"/>
          <w:szCs w:val="22"/>
        </w:rPr>
        <w:t xml:space="preserve"> 2 mm. Korpus osadzony jest na nóżkach z profilu 30x30 dodatkowo zabezpieczonych farbą proszkową. Gwintowane stopki umożliwiają poziomowanie i regulację w zakresie 0-50 mm. W szafie jest stosowany system zawiasów z cichym </w:t>
      </w:r>
      <w:proofErr w:type="spellStart"/>
      <w:r w:rsidRPr="00CF2520">
        <w:rPr>
          <w:rFonts w:asciiTheme="minorHAnsi" w:hAnsiTheme="minorHAnsi" w:cstheme="minorHAnsi"/>
          <w:color w:val="000000"/>
          <w:sz w:val="22"/>
          <w:szCs w:val="22"/>
        </w:rPr>
        <w:t>samodomykiem</w:t>
      </w:r>
      <w:proofErr w:type="spellEnd"/>
      <w:r w:rsidRPr="00CF2520">
        <w:rPr>
          <w:rFonts w:asciiTheme="minorHAnsi" w:hAnsiTheme="minorHAnsi" w:cstheme="minorHAnsi"/>
          <w:color w:val="000000"/>
          <w:sz w:val="22"/>
          <w:szCs w:val="22"/>
        </w:rPr>
        <w:t>.</w:t>
      </w:r>
    </w:p>
    <w:p w14:paraId="72D10808"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p>
    <w:p w14:paraId="582E1AF5"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WYPOSAŻENIE/UWAGI:</w:t>
      </w:r>
    </w:p>
    <w:p w14:paraId="7BCD132D"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Szaf dwudrzwiowa;</w:t>
      </w:r>
    </w:p>
    <w:p w14:paraId="05658DF4"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pionowy podział na dwie kolumny, w prawej półki, w lewej drążek na ubrania</w:t>
      </w:r>
    </w:p>
    <w:p w14:paraId="24036CA2"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 Kolor: średni Dąb </w:t>
      </w:r>
    </w:p>
    <w:p w14:paraId="326B5606" w14:textId="77777777" w:rsidR="001F46FF" w:rsidRPr="00CF2520" w:rsidRDefault="001F46FF" w:rsidP="001F46FF">
      <w:pPr>
        <w:tabs>
          <w:tab w:val="right" w:pos="7920"/>
        </w:tabs>
        <w:autoSpaceDE w:val="0"/>
        <w:autoSpaceDN w:val="0"/>
        <w:adjustRightInd w:val="0"/>
        <w:ind w:right="139"/>
        <w:rPr>
          <w:rFonts w:asciiTheme="minorHAnsi" w:hAnsiTheme="minorHAnsi" w:cstheme="minorHAnsi"/>
          <w:sz w:val="22"/>
          <w:szCs w:val="22"/>
        </w:rPr>
      </w:pPr>
    </w:p>
    <w:p w14:paraId="5ACFEF7B" w14:textId="77777777" w:rsidR="001F46FF" w:rsidRPr="00CF2520" w:rsidRDefault="004727D0" w:rsidP="001F46FF">
      <w:pPr>
        <w:autoSpaceDE w:val="0"/>
        <w:autoSpaceDN w:val="0"/>
        <w:adjustRightInd w:val="0"/>
        <w:spacing w:line="276" w:lineRule="auto"/>
        <w:ind w:left="143" w:right="-141" w:firstLine="708"/>
        <w:rPr>
          <w:rFonts w:asciiTheme="minorHAnsi" w:hAnsiTheme="minorHAnsi" w:cstheme="minorHAnsi"/>
          <w:b/>
          <w:sz w:val="22"/>
          <w:szCs w:val="22"/>
        </w:rPr>
      </w:pPr>
      <w:r w:rsidRPr="00CF2520">
        <w:rPr>
          <w:rFonts w:asciiTheme="minorHAnsi" w:hAnsiTheme="minorHAnsi" w:cstheme="minorHAnsi"/>
          <w:b/>
          <w:sz w:val="22"/>
          <w:szCs w:val="22"/>
        </w:rPr>
        <w:t>Pozycja 31</w:t>
      </w:r>
    </w:p>
    <w:p w14:paraId="76233093"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sz w:val="22"/>
          <w:szCs w:val="22"/>
        </w:rPr>
      </w:pPr>
      <w:r w:rsidRPr="00CF2520">
        <w:rPr>
          <w:rFonts w:asciiTheme="minorHAnsi" w:hAnsiTheme="minorHAnsi" w:cstheme="minorHAnsi"/>
          <w:b/>
          <w:color w:val="000000"/>
          <w:sz w:val="22"/>
          <w:szCs w:val="22"/>
        </w:rPr>
        <w:t xml:space="preserve">1 szt. </w:t>
      </w:r>
      <w:r w:rsidRPr="00CF2520">
        <w:rPr>
          <w:rFonts w:asciiTheme="minorHAnsi" w:hAnsiTheme="minorHAnsi" w:cstheme="minorHAnsi"/>
          <w:b/>
          <w:color w:val="000000"/>
          <w:sz w:val="22"/>
          <w:szCs w:val="22"/>
        </w:rPr>
        <w:tab/>
        <w:t>Szafa laminowana, 800 x 400 x 1800 mm</w:t>
      </w:r>
    </w:p>
    <w:p w14:paraId="3F0B7103"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Szafa wykonana jest z płyty laminowanej 18 mm. powierzchniowo utwardzanej, dookoła płyty doklejone jest obrzeże </w:t>
      </w:r>
      <w:proofErr w:type="spellStart"/>
      <w:r w:rsidRPr="00CF2520">
        <w:rPr>
          <w:rFonts w:asciiTheme="minorHAnsi" w:hAnsiTheme="minorHAnsi" w:cstheme="minorHAnsi"/>
          <w:color w:val="000000"/>
          <w:sz w:val="22"/>
          <w:szCs w:val="22"/>
        </w:rPr>
        <w:t>pcv</w:t>
      </w:r>
      <w:proofErr w:type="spellEnd"/>
      <w:r w:rsidRPr="00CF2520">
        <w:rPr>
          <w:rFonts w:asciiTheme="minorHAnsi" w:hAnsiTheme="minorHAnsi" w:cstheme="minorHAnsi"/>
          <w:color w:val="000000"/>
          <w:sz w:val="22"/>
          <w:szCs w:val="22"/>
        </w:rPr>
        <w:t xml:space="preserve"> 2 mm. Korpus osadzony jest na nóżkach z profilu 30x30 dodatkowo zabezpieczonych farbą proszkową. Gwintowane stopki umożliwiają poziomowanie i regulację w zakresie 0-50 mm. W szafie jest stosowany system zawiasów z cichym </w:t>
      </w:r>
      <w:proofErr w:type="spellStart"/>
      <w:r w:rsidRPr="00CF2520">
        <w:rPr>
          <w:rFonts w:asciiTheme="minorHAnsi" w:hAnsiTheme="minorHAnsi" w:cstheme="minorHAnsi"/>
          <w:color w:val="000000"/>
          <w:sz w:val="22"/>
          <w:szCs w:val="22"/>
        </w:rPr>
        <w:t>samodomykiem</w:t>
      </w:r>
      <w:proofErr w:type="spellEnd"/>
      <w:r w:rsidRPr="00CF2520">
        <w:rPr>
          <w:rFonts w:asciiTheme="minorHAnsi" w:hAnsiTheme="minorHAnsi" w:cstheme="minorHAnsi"/>
          <w:color w:val="000000"/>
          <w:sz w:val="22"/>
          <w:szCs w:val="22"/>
        </w:rPr>
        <w:t>.</w:t>
      </w:r>
    </w:p>
    <w:p w14:paraId="34FB5270"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p>
    <w:p w14:paraId="28965E11"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WYPOSAŻENIE/UWAGI:</w:t>
      </w:r>
    </w:p>
    <w:p w14:paraId="2BA381AD" w14:textId="63A1B0E1"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Szaf</w:t>
      </w:r>
      <w:r w:rsidR="006B6C7B" w:rsidRPr="00CF2520">
        <w:rPr>
          <w:rFonts w:asciiTheme="minorHAnsi" w:hAnsiTheme="minorHAnsi" w:cstheme="minorHAnsi"/>
          <w:color w:val="000000"/>
          <w:sz w:val="22"/>
          <w:szCs w:val="22"/>
        </w:rPr>
        <w:t>a</w:t>
      </w:r>
      <w:r w:rsidRPr="00CF2520">
        <w:rPr>
          <w:rFonts w:asciiTheme="minorHAnsi" w:hAnsiTheme="minorHAnsi" w:cstheme="minorHAnsi"/>
          <w:color w:val="000000"/>
          <w:sz w:val="22"/>
          <w:szCs w:val="22"/>
        </w:rPr>
        <w:t xml:space="preserve"> dwudrzwiowa;</w:t>
      </w:r>
    </w:p>
    <w:p w14:paraId="3AB298F9"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pionowy podział na dwie kolumny, w obu półki ze swobodna regulacją wysokości</w:t>
      </w:r>
    </w:p>
    <w:p w14:paraId="70A35B1A"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 Kolor: średni Dąb </w:t>
      </w:r>
    </w:p>
    <w:p w14:paraId="45EADBB2" w14:textId="77777777" w:rsidR="001F46FF" w:rsidRPr="00CF2520" w:rsidRDefault="001F46FF" w:rsidP="001F46FF">
      <w:pPr>
        <w:tabs>
          <w:tab w:val="right" w:pos="7920"/>
        </w:tabs>
        <w:autoSpaceDE w:val="0"/>
        <w:autoSpaceDN w:val="0"/>
        <w:adjustRightInd w:val="0"/>
        <w:ind w:right="139"/>
        <w:rPr>
          <w:rFonts w:asciiTheme="minorHAnsi" w:hAnsiTheme="minorHAnsi" w:cstheme="minorHAnsi"/>
          <w:sz w:val="22"/>
          <w:szCs w:val="22"/>
        </w:rPr>
      </w:pPr>
    </w:p>
    <w:p w14:paraId="5DFB2131" w14:textId="77777777" w:rsidR="001F46FF" w:rsidRPr="00CF2520" w:rsidRDefault="004727D0" w:rsidP="001F46FF">
      <w:pPr>
        <w:autoSpaceDE w:val="0"/>
        <w:autoSpaceDN w:val="0"/>
        <w:adjustRightInd w:val="0"/>
        <w:spacing w:line="276" w:lineRule="auto"/>
        <w:ind w:left="143" w:right="-141" w:firstLine="708"/>
        <w:rPr>
          <w:rFonts w:asciiTheme="minorHAnsi" w:hAnsiTheme="minorHAnsi" w:cstheme="minorHAnsi"/>
          <w:b/>
          <w:sz w:val="22"/>
          <w:szCs w:val="22"/>
        </w:rPr>
      </w:pPr>
      <w:r w:rsidRPr="00CF2520">
        <w:rPr>
          <w:rFonts w:asciiTheme="minorHAnsi" w:hAnsiTheme="minorHAnsi" w:cstheme="minorHAnsi"/>
          <w:b/>
          <w:sz w:val="22"/>
          <w:szCs w:val="22"/>
        </w:rPr>
        <w:t>Pozycja 32</w:t>
      </w:r>
    </w:p>
    <w:p w14:paraId="0635335D"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b/>
          <w:color w:val="000000"/>
          <w:sz w:val="22"/>
          <w:szCs w:val="22"/>
        </w:rPr>
      </w:pPr>
      <w:r w:rsidRPr="00CF2520">
        <w:rPr>
          <w:rFonts w:asciiTheme="minorHAnsi" w:hAnsiTheme="minorHAnsi" w:cstheme="minorHAnsi"/>
          <w:b/>
          <w:color w:val="000000"/>
          <w:sz w:val="22"/>
          <w:szCs w:val="22"/>
        </w:rPr>
        <w:t xml:space="preserve">1 szt.  </w:t>
      </w:r>
      <w:r w:rsidRPr="00CF2520">
        <w:rPr>
          <w:rFonts w:asciiTheme="minorHAnsi" w:hAnsiTheme="minorHAnsi" w:cstheme="minorHAnsi"/>
          <w:b/>
          <w:color w:val="000000"/>
          <w:sz w:val="22"/>
          <w:szCs w:val="22"/>
        </w:rPr>
        <w:tab/>
        <w:t xml:space="preserve">Stół laboratoryjny przyścienny na stelażu A, z zabudową; wym. 1200 x 600 x 750 mm  </w:t>
      </w:r>
    </w:p>
    <w:p w14:paraId="4200331A"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Konstrukcja stelaża A zbudowana jest z profilu zamkniętego </w:t>
      </w:r>
      <w:r w:rsidR="0072344E" w:rsidRPr="00CF2520">
        <w:rPr>
          <w:rFonts w:asciiTheme="minorHAnsi" w:hAnsiTheme="minorHAnsi" w:cstheme="minorHAnsi"/>
          <w:color w:val="000000"/>
          <w:sz w:val="22"/>
          <w:szCs w:val="22"/>
        </w:rPr>
        <w:t xml:space="preserve">40 x 40 mm </w:t>
      </w:r>
      <w:r w:rsidRPr="00CF2520">
        <w:rPr>
          <w:rFonts w:asciiTheme="minorHAnsi" w:hAnsiTheme="minorHAnsi" w:cstheme="minorHAnsi"/>
          <w:color w:val="000000"/>
          <w:sz w:val="22"/>
          <w:szCs w:val="22"/>
        </w:rPr>
        <w:t xml:space="preserve">, malowanego proszkowo farbą chemoodporną, uprzednio poddawanego procesowi piaskowania, co zapewnia długoletnią trwałość powłoki chemoodpornej. Pionowa część konstrukcyjna wyposażona jest w stopki do regulacji wysokości w zakresie 0-50 mm. </w:t>
      </w:r>
    </w:p>
    <w:p w14:paraId="1CB54EC1"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p>
    <w:p w14:paraId="729B0193"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ZABUDOWA PODBLATOWA:</w:t>
      </w:r>
    </w:p>
    <w:p w14:paraId="3F985ED6"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Dowolna konfiguracja zagospodarowania przestrzeni </w:t>
      </w:r>
      <w:proofErr w:type="spellStart"/>
      <w:r w:rsidRPr="00CF2520">
        <w:rPr>
          <w:rFonts w:asciiTheme="minorHAnsi" w:hAnsiTheme="minorHAnsi" w:cstheme="minorHAnsi"/>
          <w:color w:val="000000"/>
          <w:sz w:val="22"/>
          <w:szCs w:val="22"/>
        </w:rPr>
        <w:t>podblatowej</w:t>
      </w:r>
      <w:proofErr w:type="spellEnd"/>
      <w:r w:rsidRPr="00CF2520">
        <w:rPr>
          <w:rFonts w:asciiTheme="minorHAnsi" w:hAnsiTheme="minorHAnsi" w:cstheme="minorHAnsi"/>
          <w:color w:val="000000"/>
          <w:sz w:val="22"/>
          <w:szCs w:val="22"/>
        </w:rPr>
        <w:t xml:space="preserve"> (szafki, miejsca do pracy siedzącej, maskownice) Zabudowa wykonana jest z płyty dwustronnie laminowanej 18mm., w której jest stosowany system zawiasów i szufladowy z cichym </w:t>
      </w:r>
      <w:proofErr w:type="spellStart"/>
      <w:r w:rsidRPr="00CF2520">
        <w:rPr>
          <w:rFonts w:asciiTheme="minorHAnsi" w:hAnsiTheme="minorHAnsi" w:cstheme="minorHAnsi"/>
          <w:color w:val="000000"/>
          <w:sz w:val="22"/>
          <w:szCs w:val="22"/>
        </w:rPr>
        <w:t>samodomykiem</w:t>
      </w:r>
      <w:proofErr w:type="spellEnd"/>
      <w:r w:rsidRPr="00CF2520">
        <w:rPr>
          <w:rFonts w:asciiTheme="minorHAnsi" w:hAnsiTheme="minorHAnsi" w:cstheme="minorHAnsi"/>
          <w:color w:val="000000"/>
          <w:sz w:val="22"/>
          <w:szCs w:val="22"/>
        </w:rPr>
        <w:t>. Obrzeża standardowo oklejane PCV 2 mm.</w:t>
      </w:r>
    </w:p>
    <w:p w14:paraId="537B0A16"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p>
    <w:p w14:paraId="323EDFBC"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WYPOSAŻENIE/UWAGI:</w:t>
      </w:r>
    </w:p>
    <w:p w14:paraId="3119FECC"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blat: żywica fenolowa SPC o grubości 20 mm, bez podniesionego obrzeża</w:t>
      </w:r>
    </w:p>
    <w:p w14:paraId="4D50A73C"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kolor elementów stalowych: RAL7035</w:t>
      </w:r>
    </w:p>
    <w:p w14:paraId="2A2C7B72"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zabudowa: 1 x szafka laminowana podwieszana o wym.400 x 485 x 480 mm z 4 szufladami. Kolor: średni Dąb</w:t>
      </w:r>
    </w:p>
    <w:p w14:paraId="0788854E" w14:textId="77777777" w:rsidR="001F46FF" w:rsidRPr="00CF2520" w:rsidRDefault="001F46FF" w:rsidP="001F46FF">
      <w:pPr>
        <w:tabs>
          <w:tab w:val="right" w:pos="7920"/>
        </w:tabs>
        <w:autoSpaceDE w:val="0"/>
        <w:autoSpaceDN w:val="0"/>
        <w:adjustRightInd w:val="0"/>
        <w:ind w:right="139"/>
        <w:rPr>
          <w:rFonts w:asciiTheme="minorHAnsi" w:hAnsiTheme="minorHAnsi" w:cstheme="minorHAnsi"/>
          <w:sz w:val="22"/>
          <w:szCs w:val="22"/>
        </w:rPr>
      </w:pPr>
    </w:p>
    <w:p w14:paraId="1B6EC05A" w14:textId="77777777" w:rsidR="001F46FF" w:rsidRPr="00CF2520" w:rsidRDefault="001F46FF" w:rsidP="001F46FF">
      <w:pPr>
        <w:tabs>
          <w:tab w:val="right" w:pos="7920"/>
        </w:tabs>
        <w:autoSpaceDE w:val="0"/>
        <w:autoSpaceDN w:val="0"/>
        <w:adjustRightInd w:val="0"/>
        <w:ind w:right="139"/>
        <w:rPr>
          <w:rFonts w:asciiTheme="minorHAnsi" w:hAnsiTheme="minorHAnsi" w:cstheme="minorHAnsi"/>
          <w:sz w:val="22"/>
          <w:szCs w:val="22"/>
        </w:rPr>
      </w:pPr>
    </w:p>
    <w:p w14:paraId="02D60D52" w14:textId="77777777" w:rsidR="001F46FF" w:rsidRPr="00CF2520" w:rsidRDefault="004727D0" w:rsidP="001F46FF">
      <w:pPr>
        <w:autoSpaceDE w:val="0"/>
        <w:autoSpaceDN w:val="0"/>
        <w:adjustRightInd w:val="0"/>
        <w:spacing w:line="276" w:lineRule="auto"/>
        <w:ind w:left="143" w:right="-141" w:firstLine="708"/>
        <w:rPr>
          <w:rFonts w:asciiTheme="minorHAnsi" w:hAnsiTheme="minorHAnsi" w:cstheme="minorHAnsi"/>
          <w:b/>
          <w:sz w:val="22"/>
          <w:szCs w:val="22"/>
        </w:rPr>
      </w:pPr>
      <w:r w:rsidRPr="00CF2520">
        <w:rPr>
          <w:rFonts w:asciiTheme="minorHAnsi" w:hAnsiTheme="minorHAnsi" w:cstheme="minorHAnsi"/>
          <w:b/>
          <w:sz w:val="22"/>
          <w:szCs w:val="22"/>
        </w:rPr>
        <w:t>Pozycja 33</w:t>
      </w:r>
    </w:p>
    <w:p w14:paraId="68C9C759"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b/>
          <w:color w:val="000000"/>
          <w:sz w:val="22"/>
          <w:szCs w:val="22"/>
        </w:rPr>
      </w:pPr>
      <w:r w:rsidRPr="00CF2520">
        <w:rPr>
          <w:rFonts w:asciiTheme="minorHAnsi" w:hAnsiTheme="minorHAnsi" w:cstheme="minorHAnsi"/>
          <w:b/>
          <w:color w:val="000000"/>
          <w:sz w:val="22"/>
          <w:szCs w:val="22"/>
        </w:rPr>
        <w:t xml:space="preserve">1 szt. </w:t>
      </w:r>
      <w:r w:rsidRPr="00CF2520">
        <w:rPr>
          <w:rFonts w:asciiTheme="minorHAnsi" w:hAnsiTheme="minorHAnsi" w:cstheme="minorHAnsi"/>
          <w:b/>
          <w:color w:val="000000"/>
          <w:sz w:val="22"/>
          <w:szCs w:val="22"/>
        </w:rPr>
        <w:tab/>
        <w:t>Szafa laminowana</w:t>
      </w:r>
      <w:r w:rsidRPr="00CF2520">
        <w:rPr>
          <w:rFonts w:asciiTheme="minorHAnsi" w:hAnsiTheme="minorHAnsi" w:cstheme="minorHAnsi"/>
          <w:sz w:val="22"/>
          <w:szCs w:val="22"/>
        </w:rPr>
        <w:t xml:space="preserve"> </w:t>
      </w:r>
      <w:r w:rsidRPr="00CF2520">
        <w:rPr>
          <w:rFonts w:asciiTheme="minorHAnsi" w:hAnsiTheme="minorHAnsi" w:cstheme="minorHAnsi"/>
          <w:b/>
          <w:color w:val="000000"/>
          <w:sz w:val="22"/>
          <w:szCs w:val="22"/>
        </w:rPr>
        <w:t>otwarta (regał), 800 x 400 x 1800 mm</w:t>
      </w:r>
    </w:p>
    <w:p w14:paraId="1FF182E5"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Szafa wykonana jest z płyty laminowanej 18 mm. powierzchniowo utwardzanej, dookoła płyty doklejone jest obrzeże </w:t>
      </w:r>
      <w:proofErr w:type="spellStart"/>
      <w:r w:rsidRPr="00CF2520">
        <w:rPr>
          <w:rFonts w:asciiTheme="minorHAnsi" w:hAnsiTheme="minorHAnsi" w:cstheme="minorHAnsi"/>
          <w:color w:val="000000"/>
          <w:sz w:val="22"/>
          <w:szCs w:val="22"/>
        </w:rPr>
        <w:t>pcv</w:t>
      </w:r>
      <w:proofErr w:type="spellEnd"/>
      <w:r w:rsidRPr="00CF2520">
        <w:rPr>
          <w:rFonts w:asciiTheme="minorHAnsi" w:hAnsiTheme="minorHAnsi" w:cstheme="minorHAnsi"/>
          <w:color w:val="000000"/>
          <w:sz w:val="22"/>
          <w:szCs w:val="22"/>
        </w:rPr>
        <w:t xml:space="preserve"> 2 mm. Korpus osadzony jest na nóżkach z profilu 30x30 dodatkowo zabezpieczonych farbą proszkową. Gwintowane stopki umożliwiają poziomowanie i regulację w zakresie 0-50 mm. W szafie jest stosowany system zawiasów z cichym </w:t>
      </w:r>
      <w:proofErr w:type="spellStart"/>
      <w:r w:rsidRPr="00CF2520">
        <w:rPr>
          <w:rFonts w:asciiTheme="minorHAnsi" w:hAnsiTheme="minorHAnsi" w:cstheme="minorHAnsi"/>
          <w:color w:val="000000"/>
          <w:sz w:val="22"/>
          <w:szCs w:val="22"/>
        </w:rPr>
        <w:t>samodomykiem</w:t>
      </w:r>
      <w:proofErr w:type="spellEnd"/>
      <w:r w:rsidRPr="00CF2520">
        <w:rPr>
          <w:rFonts w:asciiTheme="minorHAnsi" w:hAnsiTheme="minorHAnsi" w:cstheme="minorHAnsi"/>
          <w:color w:val="000000"/>
          <w:sz w:val="22"/>
          <w:szCs w:val="22"/>
        </w:rPr>
        <w:t>.</w:t>
      </w:r>
    </w:p>
    <w:p w14:paraId="0F374258"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p>
    <w:p w14:paraId="55F8D174"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WYPOSAŻENIE/UWAGI:</w:t>
      </w:r>
    </w:p>
    <w:p w14:paraId="458844C7"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 półki ze swobodna regulacją wysokości </w:t>
      </w:r>
    </w:p>
    <w:p w14:paraId="17C366E1"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Kolor: średni Dąb</w:t>
      </w:r>
    </w:p>
    <w:p w14:paraId="3E4E7E62" w14:textId="77777777" w:rsidR="001F46FF" w:rsidRPr="00CF2520" w:rsidRDefault="001F46FF" w:rsidP="001F46FF">
      <w:pPr>
        <w:tabs>
          <w:tab w:val="left" w:pos="284"/>
          <w:tab w:val="right" w:pos="7920"/>
          <w:tab w:val="right" w:pos="9630"/>
          <w:tab w:val="left" w:pos="9810"/>
        </w:tabs>
        <w:autoSpaceDE w:val="0"/>
        <w:autoSpaceDN w:val="0"/>
        <w:adjustRightInd w:val="0"/>
        <w:ind w:right="139"/>
        <w:rPr>
          <w:rFonts w:asciiTheme="minorHAnsi" w:hAnsiTheme="minorHAnsi" w:cstheme="minorHAnsi"/>
          <w:b/>
          <w:color w:val="000000"/>
          <w:sz w:val="22"/>
          <w:szCs w:val="22"/>
        </w:rPr>
      </w:pPr>
    </w:p>
    <w:p w14:paraId="64535BBA" w14:textId="77777777" w:rsidR="001F46FF" w:rsidRPr="00CF2520" w:rsidRDefault="004727D0" w:rsidP="001F46FF">
      <w:pPr>
        <w:autoSpaceDE w:val="0"/>
        <w:autoSpaceDN w:val="0"/>
        <w:adjustRightInd w:val="0"/>
        <w:spacing w:line="276" w:lineRule="auto"/>
        <w:ind w:left="143" w:right="-141" w:firstLine="708"/>
        <w:rPr>
          <w:rFonts w:asciiTheme="minorHAnsi" w:hAnsiTheme="minorHAnsi" w:cstheme="minorHAnsi"/>
          <w:b/>
          <w:sz w:val="22"/>
          <w:szCs w:val="22"/>
        </w:rPr>
      </w:pPr>
      <w:r w:rsidRPr="00CF2520">
        <w:rPr>
          <w:rFonts w:asciiTheme="minorHAnsi" w:hAnsiTheme="minorHAnsi" w:cstheme="minorHAnsi"/>
          <w:b/>
          <w:sz w:val="22"/>
          <w:szCs w:val="22"/>
        </w:rPr>
        <w:t>Pozycja 34</w:t>
      </w:r>
    </w:p>
    <w:p w14:paraId="6CF2DE83"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b/>
          <w:color w:val="000000"/>
          <w:sz w:val="22"/>
          <w:szCs w:val="22"/>
        </w:rPr>
      </w:pPr>
      <w:r w:rsidRPr="00CF2520">
        <w:rPr>
          <w:rFonts w:asciiTheme="minorHAnsi" w:hAnsiTheme="minorHAnsi" w:cstheme="minorHAnsi"/>
          <w:b/>
          <w:color w:val="000000"/>
          <w:sz w:val="22"/>
          <w:szCs w:val="22"/>
        </w:rPr>
        <w:t xml:space="preserve">2 szt. </w:t>
      </w:r>
      <w:r w:rsidRPr="00CF2520">
        <w:rPr>
          <w:rFonts w:asciiTheme="minorHAnsi" w:hAnsiTheme="minorHAnsi" w:cstheme="minorHAnsi"/>
          <w:b/>
          <w:color w:val="000000"/>
          <w:sz w:val="22"/>
          <w:szCs w:val="22"/>
        </w:rPr>
        <w:tab/>
        <w:t>Szafa laminowana, 800 x 400 x 1800 mm</w:t>
      </w:r>
    </w:p>
    <w:p w14:paraId="3C4F2FAA"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Szafa wykonana jest z płyty laminowanej 18 mm. powierzchniowo utwardzanej, dookoła płyty doklejone jest obrzeże </w:t>
      </w:r>
      <w:proofErr w:type="spellStart"/>
      <w:r w:rsidRPr="00CF2520">
        <w:rPr>
          <w:rFonts w:asciiTheme="minorHAnsi" w:hAnsiTheme="minorHAnsi" w:cstheme="minorHAnsi"/>
          <w:color w:val="000000"/>
          <w:sz w:val="22"/>
          <w:szCs w:val="22"/>
        </w:rPr>
        <w:t>pcv</w:t>
      </w:r>
      <w:proofErr w:type="spellEnd"/>
      <w:r w:rsidRPr="00CF2520">
        <w:rPr>
          <w:rFonts w:asciiTheme="minorHAnsi" w:hAnsiTheme="minorHAnsi" w:cstheme="minorHAnsi"/>
          <w:color w:val="000000"/>
          <w:sz w:val="22"/>
          <w:szCs w:val="22"/>
        </w:rPr>
        <w:t xml:space="preserve"> 2 mm. Korpus osadzony jest na nóżkach z profilu 30x30 dodatkowo zabezpieczonych farbą proszkową. Gwintowane stopki umożliwiają poziomowanie i regulację w zakresie 0-50 mm. W szafie jest stosowany system zawiasów z cichym </w:t>
      </w:r>
      <w:proofErr w:type="spellStart"/>
      <w:r w:rsidRPr="00CF2520">
        <w:rPr>
          <w:rFonts w:asciiTheme="minorHAnsi" w:hAnsiTheme="minorHAnsi" w:cstheme="minorHAnsi"/>
          <w:color w:val="000000"/>
          <w:sz w:val="22"/>
          <w:szCs w:val="22"/>
        </w:rPr>
        <w:t>samodomykiem</w:t>
      </w:r>
      <w:proofErr w:type="spellEnd"/>
      <w:r w:rsidRPr="00CF2520">
        <w:rPr>
          <w:rFonts w:asciiTheme="minorHAnsi" w:hAnsiTheme="minorHAnsi" w:cstheme="minorHAnsi"/>
          <w:color w:val="000000"/>
          <w:sz w:val="22"/>
          <w:szCs w:val="22"/>
        </w:rPr>
        <w:t>.</w:t>
      </w:r>
    </w:p>
    <w:p w14:paraId="44E47223"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p>
    <w:p w14:paraId="0AFB7957"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WYPOSAŻENIE/UWAGI:</w:t>
      </w:r>
    </w:p>
    <w:p w14:paraId="6C6AC32A"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lastRenderedPageBreak/>
        <w:tab/>
        <w:t>-  do wysokości 900 mm z 3 szuflady</w:t>
      </w:r>
    </w:p>
    <w:p w14:paraId="56CE03D0"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  od wysokości 900 mm szafa dwudrzwiowa z pionowy podział na dwie kolumny, w obu kolumnach półki </w:t>
      </w:r>
    </w:p>
    <w:p w14:paraId="38752F95"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Kolor: średni Dąb</w:t>
      </w:r>
    </w:p>
    <w:p w14:paraId="02AF4BFD" w14:textId="77777777" w:rsidR="001F46FF" w:rsidRPr="00CF2520" w:rsidRDefault="001F46FF" w:rsidP="001F46FF">
      <w:pPr>
        <w:tabs>
          <w:tab w:val="left" w:pos="284"/>
          <w:tab w:val="right" w:pos="7920"/>
          <w:tab w:val="right" w:pos="9630"/>
          <w:tab w:val="left" w:pos="9810"/>
        </w:tabs>
        <w:autoSpaceDE w:val="0"/>
        <w:autoSpaceDN w:val="0"/>
        <w:adjustRightInd w:val="0"/>
        <w:ind w:right="139"/>
        <w:rPr>
          <w:rFonts w:asciiTheme="minorHAnsi" w:hAnsiTheme="minorHAnsi" w:cstheme="minorHAnsi"/>
          <w:color w:val="000000"/>
          <w:sz w:val="22"/>
          <w:szCs w:val="22"/>
        </w:rPr>
      </w:pPr>
    </w:p>
    <w:p w14:paraId="1A02C8C2" w14:textId="77777777" w:rsidR="001F46FF" w:rsidRPr="00CF2520" w:rsidRDefault="001F46FF" w:rsidP="001F46FF">
      <w:pPr>
        <w:tabs>
          <w:tab w:val="left" w:pos="284"/>
          <w:tab w:val="right" w:pos="7920"/>
          <w:tab w:val="right" w:pos="9630"/>
          <w:tab w:val="left" w:pos="9810"/>
        </w:tabs>
        <w:autoSpaceDE w:val="0"/>
        <w:autoSpaceDN w:val="0"/>
        <w:adjustRightInd w:val="0"/>
        <w:ind w:right="139"/>
        <w:rPr>
          <w:rFonts w:asciiTheme="minorHAnsi" w:hAnsiTheme="minorHAnsi" w:cstheme="minorHAnsi"/>
          <w:color w:val="000000"/>
          <w:sz w:val="22"/>
          <w:szCs w:val="22"/>
        </w:rPr>
      </w:pPr>
    </w:p>
    <w:p w14:paraId="77DC7585" w14:textId="77777777" w:rsidR="001F46FF" w:rsidRPr="00CF2520" w:rsidRDefault="001F46FF" w:rsidP="001F46FF">
      <w:pPr>
        <w:tabs>
          <w:tab w:val="right" w:pos="4500"/>
        </w:tabs>
        <w:autoSpaceDE w:val="0"/>
        <w:autoSpaceDN w:val="0"/>
        <w:adjustRightInd w:val="0"/>
        <w:spacing w:line="276" w:lineRule="auto"/>
        <w:ind w:right="-2"/>
        <w:jc w:val="center"/>
        <w:rPr>
          <w:rFonts w:asciiTheme="minorHAnsi" w:hAnsiTheme="minorHAnsi" w:cstheme="minorHAnsi"/>
          <w:b/>
          <w:sz w:val="22"/>
          <w:szCs w:val="22"/>
        </w:rPr>
      </w:pPr>
      <w:r w:rsidRPr="00CF2520">
        <w:rPr>
          <w:rFonts w:asciiTheme="minorHAnsi" w:hAnsiTheme="minorHAnsi" w:cstheme="minorHAnsi"/>
          <w:b/>
          <w:sz w:val="22"/>
          <w:szCs w:val="22"/>
          <w:highlight w:val="lightGray"/>
        </w:rPr>
        <w:t>Pracownia Procesów Spalania i Wybuchu, pomieszczenie 404, 404d</w:t>
      </w:r>
    </w:p>
    <w:p w14:paraId="5F956540" w14:textId="77777777" w:rsidR="001F46FF" w:rsidRPr="00CF2520" w:rsidRDefault="001F46FF" w:rsidP="001F46FF">
      <w:pPr>
        <w:tabs>
          <w:tab w:val="left" w:pos="284"/>
          <w:tab w:val="right" w:pos="7920"/>
          <w:tab w:val="right" w:pos="9630"/>
          <w:tab w:val="left" w:pos="9810"/>
        </w:tabs>
        <w:autoSpaceDE w:val="0"/>
        <w:autoSpaceDN w:val="0"/>
        <w:adjustRightInd w:val="0"/>
        <w:ind w:right="139"/>
        <w:rPr>
          <w:rFonts w:asciiTheme="minorHAnsi" w:hAnsiTheme="minorHAnsi" w:cstheme="minorHAnsi"/>
          <w:color w:val="000000"/>
          <w:sz w:val="22"/>
          <w:szCs w:val="22"/>
        </w:rPr>
      </w:pPr>
    </w:p>
    <w:p w14:paraId="015A44DC" w14:textId="77777777" w:rsidR="001F46FF" w:rsidRPr="00CF2520" w:rsidRDefault="00D33F85" w:rsidP="001F46FF">
      <w:pPr>
        <w:autoSpaceDE w:val="0"/>
        <w:autoSpaceDN w:val="0"/>
        <w:adjustRightInd w:val="0"/>
        <w:spacing w:line="276" w:lineRule="auto"/>
        <w:ind w:left="143" w:right="-141" w:firstLine="708"/>
        <w:rPr>
          <w:rFonts w:asciiTheme="minorHAnsi" w:hAnsiTheme="minorHAnsi" w:cstheme="minorHAnsi"/>
          <w:b/>
          <w:sz w:val="22"/>
          <w:szCs w:val="22"/>
        </w:rPr>
      </w:pPr>
      <w:r w:rsidRPr="00CF2520">
        <w:rPr>
          <w:rFonts w:asciiTheme="minorHAnsi" w:hAnsiTheme="minorHAnsi" w:cstheme="minorHAnsi"/>
          <w:b/>
          <w:sz w:val="22"/>
          <w:szCs w:val="22"/>
        </w:rPr>
        <w:t>Pozycja 35</w:t>
      </w:r>
    </w:p>
    <w:p w14:paraId="7F106204"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b/>
          <w:color w:val="000000"/>
          <w:sz w:val="22"/>
          <w:szCs w:val="22"/>
        </w:rPr>
      </w:pPr>
      <w:r w:rsidRPr="00CF2520">
        <w:rPr>
          <w:rFonts w:asciiTheme="minorHAnsi" w:hAnsiTheme="minorHAnsi" w:cstheme="minorHAnsi"/>
          <w:b/>
          <w:color w:val="000000"/>
          <w:sz w:val="22"/>
          <w:szCs w:val="22"/>
        </w:rPr>
        <w:t xml:space="preserve">25 szt. </w:t>
      </w:r>
      <w:r w:rsidRPr="00CF2520">
        <w:rPr>
          <w:rFonts w:asciiTheme="minorHAnsi" w:hAnsiTheme="minorHAnsi" w:cstheme="minorHAnsi"/>
          <w:b/>
          <w:color w:val="000000"/>
          <w:sz w:val="22"/>
          <w:szCs w:val="22"/>
        </w:rPr>
        <w:tab/>
        <w:t>Stołek obrotowy z siedziskiem wykonanym ze sklejki</w:t>
      </w:r>
    </w:p>
    <w:p w14:paraId="328D3934" w14:textId="77777777" w:rsidR="001F46FF" w:rsidRPr="00CF2520" w:rsidRDefault="001F46FF" w:rsidP="001F46FF">
      <w:pPr>
        <w:ind w:left="284" w:hanging="284"/>
        <w:rPr>
          <w:rFonts w:asciiTheme="minorHAnsi" w:hAnsiTheme="minorHAnsi" w:cstheme="minorHAnsi"/>
          <w:b/>
          <w:bCs/>
          <w:sz w:val="22"/>
          <w:szCs w:val="22"/>
        </w:rPr>
      </w:pPr>
      <w:r w:rsidRPr="00CF2520">
        <w:rPr>
          <w:rFonts w:asciiTheme="minorHAnsi" w:hAnsiTheme="minorHAnsi" w:cstheme="minorHAnsi"/>
          <w:bCs/>
          <w:sz w:val="22"/>
          <w:szCs w:val="22"/>
        </w:rPr>
        <w:t xml:space="preserve"> </w:t>
      </w:r>
    </w:p>
    <w:p w14:paraId="6ED847BF"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WYPOSAŻENIE/UWAGI:</w:t>
      </w:r>
    </w:p>
    <w:p w14:paraId="7A454BA4"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p>
    <w:p w14:paraId="4F73CA17"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  stołek obrotowy, siedzisko okrągłe, zaokrąglone brzegi, blat wykonany ze sklejki lub drewna, siedzisko dwukrotnie lakierowane lakierem bezbarwnym, </w:t>
      </w:r>
    </w:p>
    <w:p w14:paraId="281CA368"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siedzisko wykonane jw. o grubości 18 mm, średnica siedziska 34 cm,</w:t>
      </w:r>
    </w:p>
    <w:p w14:paraId="6DB59875"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 obrotowy 360°, siłownik gazowy w kolorze stalowym, przystosowany do obciążenia 150 kg, </w:t>
      </w:r>
    </w:p>
    <w:p w14:paraId="6AA6ABE0"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 regulacja wysokości w zakresie 45 – 61 cm, płynna i swobodna możliwość obniżania i podwyższania, </w:t>
      </w:r>
    </w:p>
    <w:p w14:paraId="171C9575"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stabilna 5 ramienna podstawa aluminium o średnicy 480 ze stopkami - 5 szt. stopki wymienne o wysokości 2 – 4 cm w kolorze czarnym,</w:t>
      </w:r>
    </w:p>
    <w:p w14:paraId="3E9E5E41" w14:textId="77777777" w:rsidR="001F46FF" w:rsidRPr="00CF2520" w:rsidRDefault="001F46FF" w:rsidP="001F46FF">
      <w:pPr>
        <w:tabs>
          <w:tab w:val="left" w:pos="284"/>
          <w:tab w:val="right" w:pos="7920"/>
          <w:tab w:val="right" w:pos="9630"/>
          <w:tab w:val="left" w:pos="9810"/>
        </w:tabs>
        <w:autoSpaceDE w:val="0"/>
        <w:autoSpaceDN w:val="0"/>
        <w:adjustRightInd w:val="0"/>
        <w:ind w:right="139"/>
        <w:rPr>
          <w:rFonts w:asciiTheme="minorHAnsi" w:hAnsiTheme="minorHAnsi" w:cstheme="minorHAnsi"/>
          <w:b/>
          <w:color w:val="000000"/>
          <w:sz w:val="22"/>
          <w:szCs w:val="22"/>
        </w:rPr>
      </w:pPr>
    </w:p>
    <w:p w14:paraId="5C92B8A8" w14:textId="77777777" w:rsidR="001F46FF" w:rsidRPr="00CF2520" w:rsidRDefault="001F46FF" w:rsidP="001F46FF">
      <w:pPr>
        <w:tabs>
          <w:tab w:val="left" w:pos="284"/>
          <w:tab w:val="right" w:pos="7920"/>
          <w:tab w:val="right" w:pos="9630"/>
          <w:tab w:val="left" w:pos="9810"/>
        </w:tabs>
        <w:autoSpaceDE w:val="0"/>
        <w:autoSpaceDN w:val="0"/>
        <w:adjustRightInd w:val="0"/>
        <w:ind w:right="139"/>
        <w:rPr>
          <w:rFonts w:asciiTheme="minorHAnsi" w:hAnsiTheme="minorHAnsi" w:cstheme="minorHAnsi"/>
          <w:b/>
          <w:color w:val="000000"/>
          <w:sz w:val="22"/>
          <w:szCs w:val="22"/>
        </w:rPr>
      </w:pPr>
    </w:p>
    <w:p w14:paraId="03C2E518" w14:textId="77777777" w:rsidR="001F46FF" w:rsidRPr="00CF2520" w:rsidRDefault="001F46FF" w:rsidP="001F46FF">
      <w:pPr>
        <w:tabs>
          <w:tab w:val="left" w:pos="284"/>
          <w:tab w:val="right" w:pos="7920"/>
          <w:tab w:val="right" w:pos="9630"/>
          <w:tab w:val="left" w:pos="9810"/>
        </w:tabs>
        <w:autoSpaceDE w:val="0"/>
        <w:autoSpaceDN w:val="0"/>
        <w:adjustRightInd w:val="0"/>
        <w:ind w:right="139"/>
        <w:rPr>
          <w:rFonts w:asciiTheme="minorHAnsi" w:hAnsiTheme="minorHAnsi" w:cstheme="minorHAnsi"/>
          <w:b/>
          <w:color w:val="000000"/>
          <w:sz w:val="22"/>
          <w:szCs w:val="22"/>
        </w:rPr>
      </w:pPr>
    </w:p>
    <w:p w14:paraId="66DB77F3" w14:textId="501984CE" w:rsidR="001F46FF" w:rsidRPr="00CF2520" w:rsidRDefault="001F46FF" w:rsidP="001F46FF">
      <w:pPr>
        <w:tabs>
          <w:tab w:val="right" w:pos="4500"/>
        </w:tabs>
        <w:autoSpaceDE w:val="0"/>
        <w:autoSpaceDN w:val="0"/>
        <w:adjustRightInd w:val="0"/>
        <w:spacing w:line="276" w:lineRule="auto"/>
        <w:ind w:right="-2"/>
        <w:jc w:val="center"/>
        <w:rPr>
          <w:rFonts w:asciiTheme="minorHAnsi" w:hAnsiTheme="minorHAnsi" w:cstheme="minorHAnsi"/>
          <w:b/>
          <w:bCs/>
          <w:sz w:val="22"/>
          <w:szCs w:val="22"/>
        </w:rPr>
      </w:pPr>
      <w:r w:rsidRPr="00CF2520">
        <w:rPr>
          <w:rFonts w:asciiTheme="minorHAnsi" w:hAnsiTheme="minorHAnsi" w:cstheme="minorHAnsi"/>
          <w:b/>
          <w:sz w:val="22"/>
          <w:szCs w:val="22"/>
          <w:highlight w:val="lightGray"/>
        </w:rPr>
        <w:t xml:space="preserve">Pracownia Technicznych Systemów Zabezpieczeń, pomieszczenie </w:t>
      </w:r>
      <w:r w:rsidR="00006D43" w:rsidRPr="00CF2520">
        <w:rPr>
          <w:rFonts w:asciiTheme="minorHAnsi" w:hAnsiTheme="minorHAnsi" w:cstheme="minorHAnsi"/>
          <w:b/>
          <w:sz w:val="22"/>
          <w:szCs w:val="22"/>
          <w:highlight w:val="lightGray"/>
        </w:rPr>
        <w:t>017, 018 i 020</w:t>
      </w:r>
    </w:p>
    <w:p w14:paraId="0C9581E4" w14:textId="77777777" w:rsidR="001F46FF" w:rsidRPr="00CF2520" w:rsidRDefault="001F46FF" w:rsidP="001F46FF">
      <w:pPr>
        <w:tabs>
          <w:tab w:val="left" w:pos="284"/>
          <w:tab w:val="right" w:pos="7920"/>
          <w:tab w:val="right" w:pos="9630"/>
          <w:tab w:val="left" w:pos="9810"/>
        </w:tabs>
        <w:autoSpaceDE w:val="0"/>
        <w:autoSpaceDN w:val="0"/>
        <w:adjustRightInd w:val="0"/>
        <w:ind w:right="139"/>
        <w:rPr>
          <w:rFonts w:asciiTheme="minorHAnsi" w:hAnsiTheme="minorHAnsi" w:cstheme="minorHAnsi"/>
          <w:b/>
          <w:color w:val="000000"/>
          <w:sz w:val="22"/>
          <w:szCs w:val="22"/>
        </w:rPr>
      </w:pPr>
    </w:p>
    <w:p w14:paraId="5EA4CEC9" w14:textId="77777777" w:rsidR="001F46FF" w:rsidRPr="00CF2520" w:rsidRDefault="00D33F85" w:rsidP="001F46FF">
      <w:pPr>
        <w:autoSpaceDE w:val="0"/>
        <w:autoSpaceDN w:val="0"/>
        <w:adjustRightInd w:val="0"/>
        <w:spacing w:line="276" w:lineRule="auto"/>
        <w:ind w:left="143" w:right="-141" w:firstLine="708"/>
        <w:rPr>
          <w:rFonts w:asciiTheme="minorHAnsi" w:hAnsiTheme="minorHAnsi" w:cstheme="minorHAnsi"/>
          <w:b/>
          <w:sz w:val="22"/>
          <w:szCs w:val="22"/>
        </w:rPr>
      </w:pPr>
      <w:r w:rsidRPr="00CF2520">
        <w:rPr>
          <w:rFonts w:asciiTheme="minorHAnsi" w:hAnsiTheme="minorHAnsi" w:cstheme="minorHAnsi"/>
          <w:b/>
          <w:sz w:val="22"/>
          <w:szCs w:val="22"/>
        </w:rPr>
        <w:t>Pozycja 36</w:t>
      </w:r>
    </w:p>
    <w:p w14:paraId="739DCF61"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b/>
          <w:color w:val="000000"/>
          <w:sz w:val="22"/>
          <w:szCs w:val="22"/>
        </w:rPr>
      </w:pPr>
      <w:r w:rsidRPr="00CF2520">
        <w:rPr>
          <w:rFonts w:asciiTheme="minorHAnsi" w:hAnsiTheme="minorHAnsi" w:cstheme="minorHAnsi"/>
          <w:b/>
          <w:color w:val="000000"/>
          <w:sz w:val="22"/>
          <w:szCs w:val="22"/>
        </w:rPr>
        <w:t>2 szt.</w:t>
      </w:r>
      <w:r w:rsidRPr="00CF2520">
        <w:rPr>
          <w:rFonts w:asciiTheme="minorHAnsi" w:hAnsiTheme="minorHAnsi" w:cstheme="minorHAnsi"/>
          <w:b/>
          <w:color w:val="000000"/>
          <w:sz w:val="22"/>
          <w:szCs w:val="22"/>
        </w:rPr>
        <w:tab/>
        <w:t>Regał stojący, zamknięty (szafa /komoda) 1000 x 450 x 1200 mm</w:t>
      </w:r>
    </w:p>
    <w:p w14:paraId="0829BEB1"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Regał wykonany jest z płyty laminowanej 18 mm. powierzchniowo utwardzanej, dookoła płyty doklejone jest obrzeże </w:t>
      </w:r>
      <w:proofErr w:type="spellStart"/>
      <w:r w:rsidRPr="00CF2520">
        <w:rPr>
          <w:rFonts w:asciiTheme="minorHAnsi" w:hAnsiTheme="minorHAnsi" w:cstheme="minorHAnsi"/>
          <w:color w:val="000000"/>
          <w:sz w:val="22"/>
          <w:szCs w:val="22"/>
        </w:rPr>
        <w:t>pcv</w:t>
      </w:r>
      <w:proofErr w:type="spellEnd"/>
      <w:r w:rsidRPr="00CF2520">
        <w:rPr>
          <w:rFonts w:asciiTheme="minorHAnsi" w:hAnsiTheme="minorHAnsi" w:cstheme="minorHAnsi"/>
          <w:color w:val="000000"/>
          <w:sz w:val="22"/>
          <w:szCs w:val="22"/>
        </w:rPr>
        <w:t xml:space="preserve"> 2 mm. Korpus osadzony jest na nóżkach o wysokości 100mm z profilu 30x30 dodatkowo zabezpieczonych farbą proszkową. Gwintowane stopki umożliwiają poziomowanie i regulację w zakresie 0-50 mm. W szafie jest stosowany system zawiasów z cichym </w:t>
      </w:r>
      <w:proofErr w:type="spellStart"/>
      <w:r w:rsidRPr="00CF2520">
        <w:rPr>
          <w:rFonts w:asciiTheme="minorHAnsi" w:hAnsiTheme="minorHAnsi" w:cstheme="minorHAnsi"/>
          <w:color w:val="000000"/>
          <w:sz w:val="22"/>
          <w:szCs w:val="22"/>
        </w:rPr>
        <w:t>samodomykiem</w:t>
      </w:r>
      <w:proofErr w:type="spellEnd"/>
      <w:r w:rsidRPr="00CF2520">
        <w:rPr>
          <w:rFonts w:asciiTheme="minorHAnsi" w:hAnsiTheme="minorHAnsi" w:cstheme="minorHAnsi"/>
          <w:color w:val="000000"/>
          <w:sz w:val="22"/>
          <w:szCs w:val="22"/>
        </w:rPr>
        <w:t>.</w:t>
      </w:r>
    </w:p>
    <w:p w14:paraId="448548EB"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p>
    <w:p w14:paraId="484B3730"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WYPOSAŻENIE/UWAGI:</w:t>
      </w:r>
    </w:p>
    <w:p w14:paraId="089101C9"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nóżki o wysokości 100 mm z maskownicą</w:t>
      </w:r>
    </w:p>
    <w:p w14:paraId="3DFE2B3A"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dwudrzwiowa z 4 półkami, swobodna regulacja wysokości półek</w:t>
      </w:r>
    </w:p>
    <w:p w14:paraId="5ACD142E"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kolor: RAL 1002</w:t>
      </w:r>
    </w:p>
    <w:p w14:paraId="088C06D3" w14:textId="77777777" w:rsidR="001F46FF" w:rsidRPr="00CF2520" w:rsidRDefault="001F46FF" w:rsidP="001F46FF">
      <w:pPr>
        <w:tabs>
          <w:tab w:val="left" w:pos="284"/>
          <w:tab w:val="right" w:pos="7920"/>
          <w:tab w:val="right" w:pos="9630"/>
          <w:tab w:val="left" w:pos="9810"/>
        </w:tabs>
        <w:autoSpaceDE w:val="0"/>
        <w:autoSpaceDN w:val="0"/>
        <w:adjustRightInd w:val="0"/>
        <w:ind w:right="139"/>
        <w:rPr>
          <w:rFonts w:asciiTheme="minorHAnsi" w:hAnsiTheme="minorHAnsi" w:cstheme="minorHAnsi"/>
          <w:color w:val="000000"/>
          <w:sz w:val="22"/>
          <w:szCs w:val="22"/>
        </w:rPr>
      </w:pPr>
    </w:p>
    <w:p w14:paraId="7EEE8585" w14:textId="77777777" w:rsidR="001F46FF" w:rsidRPr="00CF2520" w:rsidRDefault="001F46FF" w:rsidP="001F46FF">
      <w:pPr>
        <w:tabs>
          <w:tab w:val="left" w:pos="284"/>
          <w:tab w:val="right" w:pos="7920"/>
          <w:tab w:val="right" w:pos="9630"/>
          <w:tab w:val="left" w:pos="9810"/>
        </w:tabs>
        <w:autoSpaceDE w:val="0"/>
        <w:autoSpaceDN w:val="0"/>
        <w:adjustRightInd w:val="0"/>
        <w:ind w:right="139"/>
        <w:rPr>
          <w:rFonts w:asciiTheme="minorHAnsi" w:hAnsiTheme="minorHAnsi" w:cstheme="minorHAnsi"/>
          <w:color w:val="000000"/>
          <w:sz w:val="22"/>
          <w:szCs w:val="22"/>
        </w:rPr>
      </w:pPr>
    </w:p>
    <w:p w14:paraId="1F853A5A" w14:textId="77777777" w:rsidR="001F46FF" w:rsidRPr="00CF2520" w:rsidRDefault="00D33F85" w:rsidP="001F46FF">
      <w:pPr>
        <w:autoSpaceDE w:val="0"/>
        <w:autoSpaceDN w:val="0"/>
        <w:adjustRightInd w:val="0"/>
        <w:spacing w:line="276" w:lineRule="auto"/>
        <w:ind w:left="143" w:right="-141" w:firstLine="708"/>
        <w:rPr>
          <w:rFonts w:asciiTheme="minorHAnsi" w:hAnsiTheme="minorHAnsi" w:cstheme="minorHAnsi"/>
          <w:b/>
          <w:sz w:val="22"/>
          <w:szCs w:val="22"/>
        </w:rPr>
      </w:pPr>
      <w:r w:rsidRPr="00CF2520">
        <w:rPr>
          <w:rFonts w:asciiTheme="minorHAnsi" w:hAnsiTheme="minorHAnsi" w:cstheme="minorHAnsi"/>
          <w:b/>
          <w:sz w:val="22"/>
          <w:szCs w:val="22"/>
        </w:rPr>
        <w:t>Pozycja 37</w:t>
      </w:r>
    </w:p>
    <w:p w14:paraId="551C4C10"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b/>
          <w:color w:val="000000"/>
          <w:sz w:val="22"/>
          <w:szCs w:val="22"/>
        </w:rPr>
      </w:pPr>
      <w:r w:rsidRPr="00CF2520">
        <w:rPr>
          <w:rFonts w:asciiTheme="minorHAnsi" w:hAnsiTheme="minorHAnsi" w:cstheme="minorHAnsi"/>
          <w:b/>
          <w:color w:val="000000"/>
          <w:sz w:val="22"/>
          <w:szCs w:val="22"/>
        </w:rPr>
        <w:t>2 szt.</w:t>
      </w:r>
      <w:r w:rsidRPr="00CF2520">
        <w:rPr>
          <w:rFonts w:asciiTheme="minorHAnsi" w:hAnsiTheme="minorHAnsi" w:cstheme="minorHAnsi"/>
          <w:b/>
          <w:color w:val="000000"/>
          <w:sz w:val="22"/>
          <w:szCs w:val="22"/>
        </w:rPr>
        <w:tab/>
        <w:t>Regał stojący, zamknięty (szafa/komoda) z szufladami  1000 x 450 x 1200 mm</w:t>
      </w:r>
    </w:p>
    <w:p w14:paraId="399ED296"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Regał wykonany jest z płyty laminowanej 18 mm. powierzchniowo utwardzanej, dookoła płyty doklejone jest obrzeże </w:t>
      </w:r>
      <w:proofErr w:type="spellStart"/>
      <w:r w:rsidRPr="00CF2520">
        <w:rPr>
          <w:rFonts w:asciiTheme="minorHAnsi" w:hAnsiTheme="minorHAnsi" w:cstheme="minorHAnsi"/>
          <w:color w:val="000000"/>
          <w:sz w:val="22"/>
          <w:szCs w:val="22"/>
        </w:rPr>
        <w:t>pcv</w:t>
      </w:r>
      <w:proofErr w:type="spellEnd"/>
      <w:r w:rsidRPr="00CF2520">
        <w:rPr>
          <w:rFonts w:asciiTheme="minorHAnsi" w:hAnsiTheme="minorHAnsi" w:cstheme="minorHAnsi"/>
          <w:color w:val="000000"/>
          <w:sz w:val="22"/>
          <w:szCs w:val="22"/>
        </w:rPr>
        <w:t xml:space="preserve"> 2 mm. Korpus osadzony jest na nóżkach o wysokości 100mm z profilu 30x30 dodatkowo zabezpieczonych farbą proszkową. Gwintowane stopki umożliwiają </w:t>
      </w:r>
      <w:r w:rsidRPr="00CF2520">
        <w:rPr>
          <w:rFonts w:asciiTheme="minorHAnsi" w:hAnsiTheme="minorHAnsi" w:cstheme="minorHAnsi"/>
          <w:color w:val="000000"/>
          <w:sz w:val="22"/>
          <w:szCs w:val="22"/>
        </w:rPr>
        <w:lastRenderedPageBreak/>
        <w:t xml:space="preserve">poziomowanie i regulację w zakresie 0-50 mm. W szafie jest stosowany system zawiasów z cichym </w:t>
      </w:r>
      <w:proofErr w:type="spellStart"/>
      <w:r w:rsidRPr="00CF2520">
        <w:rPr>
          <w:rFonts w:asciiTheme="minorHAnsi" w:hAnsiTheme="minorHAnsi" w:cstheme="minorHAnsi"/>
          <w:color w:val="000000"/>
          <w:sz w:val="22"/>
          <w:szCs w:val="22"/>
        </w:rPr>
        <w:t>samodomykiem</w:t>
      </w:r>
      <w:proofErr w:type="spellEnd"/>
      <w:r w:rsidRPr="00CF2520">
        <w:rPr>
          <w:rFonts w:asciiTheme="minorHAnsi" w:hAnsiTheme="minorHAnsi" w:cstheme="minorHAnsi"/>
          <w:color w:val="000000"/>
          <w:sz w:val="22"/>
          <w:szCs w:val="22"/>
        </w:rPr>
        <w:t>.</w:t>
      </w:r>
    </w:p>
    <w:p w14:paraId="1D0196FE"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p>
    <w:p w14:paraId="610A4139"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WYPOSAŻENIE/UWAGI:</w:t>
      </w:r>
    </w:p>
    <w:p w14:paraId="61751553"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nóżki o wysokości 100 mm z maskownicą</w:t>
      </w:r>
    </w:p>
    <w:p w14:paraId="63C00763"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- 2 x szuflada o wysokości 200 mm (szuflady od góry)</w:t>
      </w:r>
    </w:p>
    <w:p w14:paraId="58E852EE"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dwudrzwiowa z 3 półki, swobodna regulacja wysokości półek</w:t>
      </w:r>
    </w:p>
    <w:p w14:paraId="63C258DD"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kolor: RAL 1002</w:t>
      </w:r>
    </w:p>
    <w:p w14:paraId="31D7FF69" w14:textId="77777777" w:rsidR="001F46FF" w:rsidRPr="00CF2520" w:rsidRDefault="001F46FF" w:rsidP="001F46FF">
      <w:pPr>
        <w:tabs>
          <w:tab w:val="left" w:pos="284"/>
          <w:tab w:val="right" w:pos="7920"/>
          <w:tab w:val="right" w:pos="9630"/>
          <w:tab w:val="left" w:pos="9810"/>
        </w:tabs>
        <w:autoSpaceDE w:val="0"/>
        <w:autoSpaceDN w:val="0"/>
        <w:adjustRightInd w:val="0"/>
        <w:ind w:right="139"/>
        <w:rPr>
          <w:rFonts w:asciiTheme="minorHAnsi" w:hAnsiTheme="minorHAnsi" w:cstheme="minorHAnsi"/>
          <w:color w:val="000000"/>
          <w:sz w:val="22"/>
          <w:szCs w:val="22"/>
        </w:rPr>
      </w:pPr>
    </w:p>
    <w:p w14:paraId="466E32EA" w14:textId="77777777" w:rsidR="001F46FF" w:rsidRPr="00CF2520" w:rsidRDefault="00D33F85" w:rsidP="001F46FF">
      <w:pPr>
        <w:autoSpaceDE w:val="0"/>
        <w:autoSpaceDN w:val="0"/>
        <w:adjustRightInd w:val="0"/>
        <w:spacing w:line="276" w:lineRule="auto"/>
        <w:ind w:left="143" w:right="-141" w:firstLine="708"/>
        <w:rPr>
          <w:rFonts w:asciiTheme="minorHAnsi" w:hAnsiTheme="minorHAnsi" w:cstheme="minorHAnsi"/>
          <w:b/>
          <w:sz w:val="22"/>
          <w:szCs w:val="22"/>
        </w:rPr>
      </w:pPr>
      <w:r w:rsidRPr="00CF2520">
        <w:rPr>
          <w:rFonts w:asciiTheme="minorHAnsi" w:hAnsiTheme="minorHAnsi" w:cstheme="minorHAnsi"/>
          <w:b/>
          <w:sz w:val="22"/>
          <w:szCs w:val="22"/>
        </w:rPr>
        <w:t>Pozycja 38</w:t>
      </w:r>
    </w:p>
    <w:p w14:paraId="0CA417B3"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b/>
          <w:sz w:val="22"/>
          <w:szCs w:val="22"/>
        </w:rPr>
      </w:pPr>
      <w:r w:rsidRPr="00CF2520">
        <w:rPr>
          <w:rFonts w:asciiTheme="minorHAnsi" w:hAnsiTheme="minorHAnsi" w:cstheme="minorHAnsi"/>
          <w:b/>
          <w:color w:val="000000"/>
          <w:sz w:val="22"/>
          <w:szCs w:val="22"/>
        </w:rPr>
        <w:t>1 szt.</w:t>
      </w:r>
      <w:r w:rsidRPr="00CF2520">
        <w:rPr>
          <w:rFonts w:asciiTheme="minorHAnsi" w:hAnsiTheme="minorHAnsi" w:cstheme="minorHAnsi"/>
          <w:b/>
          <w:color w:val="000000"/>
          <w:sz w:val="22"/>
          <w:szCs w:val="22"/>
        </w:rPr>
        <w:tab/>
        <w:t>Stół laboratoryjny przyścienny na stelażu A, z zabudową; wym. 1400 x 600 x 755 mm</w:t>
      </w:r>
    </w:p>
    <w:p w14:paraId="0E2DD598"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Konstrukcja stelaża A zbudowana jest z profilu zamkniętego 30 x 30 lub 50 x 30 mm, malowanego proszkowo farbą chemoodporną, uprzednio poddawanego procesowi piaskowania, co zapewnia długoletnią trwałość powłoki chemoodpornej. Pionowa część konstrukcyjna wyposażona jest w stopki do regulacji wysokości w zakresie 0-50 mm. </w:t>
      </w:r>
    </w:p>
    <w:p w14:paraId="0F67D81A"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p>
    <w:p w14:paraId="1DDA138C"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ZABUDOWA PODBLATOWA:</w:t>
      </w:r>
    </w:p>
    <w:p w14:paraId="522C9AE1"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Dowolna konfiguracja zagospodarowania przestrzeni </w:t>
      </w:r>
      <w:proofErr w:type="spellStart"/>
      <w:r w:rsidRPr="00CF2520">
        <w:rPr>
          <w:rFonts w:asciiTheme="minorHAnsi" w:hAnsiTheme="minorHAnsi" w:cstheme="minorHAnsi"/>
          <w:color w:val="000000"/>
          <w:sz w:val="22"/>
          <w:szCs w:val="22"/>
        </w:rPr>
        <w:t>podblatowej</w:t>
      </w:r>
      <w:proofErr w:type="spellEnd"/>
      <w:r w:rsidRPr="00CF2520">
        <w:rPr>
          <w:rFonts w:asciiTheme="minorHAnsi" w:hAnsiTheme="minorHAnsi" w:cstheme="minorHAnsi"/>
          <w:color w:val="000000"/>
          <w:sz w:val="22"/>
          <w:szCs w:val="22"/>
        </w:rPr>
        <w:t xml:space="preserve"> (szafki, miejsca do pracy siedzącej, maskownice) Zabudowa wykonana jest z płyty dwustronnie laminowanej 18 mm, w której jest stosowany system zawiasów i szufladowy z cichym </w:t>
      </w:r>
      <w:proofErr w:type="spellStart"/>
      <w:r w:rsidRPr="00CF2520">
        <w:rPr>
          <w:rFonts w:asciiTheme="minorHAnsi" w:hAnsiTheme="minorHAnsi" w:cstheme="minorHAnsi"/>
          <w:color w:val="000000"/>
          <w:sz w:val="22"/>
          <w:szCs w:val="22"/>
        </w:rPr>
        <w:t>samodomykiem</w:t>
      </w:r>
      <w:proofErr w:type="spellEnd"/>
      <w:r w:rsidRPr="00CF2520">
        <w:rPr>
          <w:rFonts w:asciiTheme="minorHAnsi" w:hAnsiTheme="minorHAnsi" w:cstheme="minorHAnsi"/>
          <w:color w:val="000000"/>
          <w:sz w:val="22"/>
          <w:szCs w:val="22"/>
        </w:rPr>
        <w:t>. Obrzeża standardowo oklejane PCV 2mm.</w:t>
      </w:r>
    </w:p>
    <w:p w14:paraId="143E8C59"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p>
    <w:p w14:paraId="3E9AE74F"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WYPOSAŻENIE/UWAGI:</w:t>
      </w:r>
    </w:p>
    <w:p w14:paraId="57A88549"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blat: żywica fenolowa SPC o grubości 20 mm, bez podniesionego obrzeża</w:t>
      </w:r>
    </w:p>
    <w:p w14:paraId="770E1536"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 zabudowa: </w:t>
      </w:r>
    </w:p>
    <w:p w14:paraId="7250B4B2"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xml:space="preserve">- 1 x szafka laminowana podwieszana z 1 szufladą o wysokości 150 mm i 1 drzwiami z 1 półką swobodna regulacja wysokości półek, o wymiarach 380 x 600 x 500 mm </w:t>
      </w:r>
    </w:p>
    <w:p w14:paraId="1D310914"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- 1 x miejsce do pracy</w:t>
      </w:r>
    </w:p>
    <w:p w14:paraId="7D35F3D7"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color w:val="000000"/>
          <w:sz w:val="22"/>
          <w:szCs w:val="22"/>
        </w:rPr>
        <w:tab/>
        <w:t>- kolor: RAL 1002</w:t>
      </w:r>
    </w:p>
    <w:p w14:paraId="19D88C6C"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p>
    <w:p w14:paraId="238FD4E4" w14:textId="77777777" w:rsidR="001F46FF" w:rsidRPr="00CF2520" w:rsidRDefault="00D33F85" w:rsidP="001F46FF">
      <w:pPr>
        <w:autoSpaceDE w:val="0"/>
        <w:autoSpaceDN w:val="0"/>
        <w:adjustRightInd w:val="0"/>
        <w:spacing w:line="276" w:lineRule="auto"/>
        <w:ind w:left="143" w:right="-141" w:firstLine="708"/>
        <w:rPr>
          <w:rFonts w:asciiTheme="minorHAnsi" w:hAnsiTheme="minorHAnsi" w:cstheme="minorHAnsi"/>
          <w:b/>
          <w:sz w:val="22"/>
          <w:szCs w:val="22"/>
        </w:rPr>
      </w:pPr>
      <w:r w:rsidRPr="00CF2520">
        <w:rPr>
          <w:rFonts w:asciiTheme="minorHAnsi" w:hAnsiTheme="minorHAnsi" w:cstheme="minorHAnsi"/>
          <w:b/>
          <w:sz w:val="22"/>
          <w:szCs w:val="22"/>
        </w:rPr>
        <w:t>Pozycja 39</w:t>
      </w:r>
    </w:p>
    <w:p w14:paraId="5FE6F782"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r w:rsidRPr="00CF2520">
        <w:rPr>
          <w:rFonts w:asciiTheme="minorHAnsi" w:hAnsiTheme="minorHAnsi" w:cstheme="minorHAnsi"/>
          <w:b/>
          <w:color w:val="000000"/>
          <w:sz w:val="22"/>
          <w:szCs w:val="22"/>
        </w:rPr>
        <w:t>1 szt.</w:t>
      </w:r>
      <w:r w:rsidRPr="00CF2520">
        <w:rPr>
          <w:rFonts w:asciiTheme="minorHAnsi" w:hAnsiTheme="minorHAnsi" w:cstheme="minorHAnsi"/>
          <w:b/>
          <w:color w:val="000000"/>
          <w:sz w:val="22"/>
          <w:szCs w:val="22"/>
        </w:rPr>
        <w:tab/>
      </w:r>
      <w:r w:rsidRPr="00CF2520">
        <w:rPr>
          <w:rFonts w:asciiTheme="minorHAnsi" w:hAnsiTheme="minorHAnsi" w:cstheme="minorHAnsi"/>
          <w:b/>
          <w:color w:val="000000"/>
          <w:sz w:val="22"/>
          <w:szCs w:val="22"/>
        </w:rPr>
        <w:tab/>
        <w:t xml:space="preserve">Stolik mobilny metalowy (z zamontowanymi kółkami) o wymiarach 700 x 400 x 1000 mm </w:t>
      </w:r>
      <w:r w:rsidRPr="00CF2520">
        <w:rPr>
          <w:rFonts w:asciiTheme="minorHAnsi" w:hAnsiTheme="minorHAnsi" w:cstheme="minorHAnsi"/>
          <w:color w:val="000000"/>
          <w:sz w:val="22"/>
          <w:szCs w:val="22"/>
        </w:rPr>
        <w:t>z blatem i 3 półkami. Stolik metalowy, blat wykonany ze stali kwasoodpornej. RAL 9003;</w:t>
      </w:r>
    </w:p>
    <w:p w14:paraId="3AB21769"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color w:val="000000"/>
          <w:sz w:val="22"/>
          <w:szCs w:val="22"/>
        </w:rPr>
      </w:pPr>
    </w:p>
    <w:p w14:paraId="5D38E12C" w14:textId="77777777" w:rsidR="001F46FF" w:rsidRPr="00CF2520" w:rsidRDefault="00D33F85" w:rsidP="001F46FF">
      <w:pPr>
        <w:autoSpaceDE w:val="0"/>
        <w:autoSpaceDN w:val="0"/>
        <w:adjustRightInd w:val="0"/>
        <w:spacing w:line="276" w:lineRule="auto"/>
        <w:ind w:left="143" w:right="-141" w:firstLine="708"/>
        <w:rPr>
          <w:rFonts w:asciiTheme="minorHAnsi" w:hAnsiTheme="minorHAnsi" w:cstheme="minorHAnsi"/>
          <w:b/>
          <w:sz w:val="22"/>
          <w:szCs w:val="22"/>
        </w:rPr>
      </w:pPr>
      <w:r w:rsidRPr="00CF2520">
        <w:rPr>
          <w:rFonts w:asciiTheme="minorHAnsi" w:hAnsiTheme="minorHAnsi" w:cstheme="minorHAnsi"/>
          <w:b/>
          <w:sz w:val="22"/>
          <w:szCs w:val="22"/>
        </w:rPr>
        <w:t>Pozycja 40</w:t>
      </w:r>
    </w:p>
    <w:p w14:paraId="6A234081" w14:textId="77777777" w:rsidR="0064733C"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b/>
          <w:sz w:val="22"/>
          <w:szCs w:val="22"/>
        </w:rPr>
      </w:pPr>
      <w:r w:rsidRPr="00CF2520">
        <w:rPr>
          <w:rFonts w:asciiTheme="minorHAnsi" w:hAnsiTheme="minorHAnsi" w:cstheme="minorHAnsi"/>
          <w:b/>
          <w:sz w:val="22"/>
          <w:szCs w:val="22"/>
        </w:rPr>
        <w:t>1 szt.</w:t>
      </w:r>
      <w:r w:rsidRPr="00CF2520">
        <w:rPr>
          <w:rFonts w:asciiTheme="minorHAnsi" w:hAnsiTheme="minorHAnsi" w:cstheme="minorHAnsi"/>
          <w:b/>
          <w:sz w:val="22"/>
          <w:szCs w:val="22"/>
        </w:rPr>
        <w:tab/>
      </w:r>
      <w:r w:rsidR="0064733C" w:rsidRPr="00CF2520">
        <w:rPr>
          <w:rFonts w:asciiTheme="minorHAnsi" w:hAnsiTheme="minorHAnsi" w:cstheme="minorHAnsi"/>
          <w:b/>
          <w:sz w:val="22"/>
          <w:szCs w:val="22"/>
        </w:rPr>
        <w:t>Dostosowanie układu wentylacji do dygestoriów</w:t>
      </w:r>
    </w:p>
    <w:p w14:paraId="656E87CD" w14:textId="77777777" w:rsidR="001F46FF" w:rsidRPr="00CF2520" w:rsidRDefault="0064733C" w:rsidP="001F46FF">
      <w:pPr>
        <w:tabs>
          <w:tab w:val="right" w:pos="4500"/>
        </w:tabs>
        <w:autoSpaceDE w:val="0"/>
        <w:autoSpaceDN w:val="0"/>
        <w:adjustRightInd w:val="0"/>
        <w:spacing w:line="276" w:lineRule="auto"/>
        <w:ind w:left="851" w:right="-141" w:hanging="851"/>
        <w:rPr>
          <w:rFonts w:asciiTheme="minorHAnsi" w:hAnsiTheme="minorHAnsi" w:cstheme="minorHAnsi"/>
          <w:sz w:val="22"/>
          <w:szCs w:val="22"/>
        </w:rPr>
      </w:pPr>
      <w:r w:rsidRPr="00CF2520">
        <w:rPr>
          <w:rFonts w:asciiTheme="minorHAnsi" w:hAnsiTheme="minorHAnsi" w:cstheme="minorHAnsi"/>
          <w:b/>
          <w:sz w:val="22"/>
          <w:szCs w:val="22"/>
        </w:rPr>
        <w:t xml:space="preserve"> </w:t>
      </w:r>
      <w:r w:rsidR="001F46FF" w:rsidRPr="00CF2520">
        <w:rPr>
          <w:rFonts w:asciiTheme="minorHAnsi" w:hAnsiTheme="minorHAnsi" w:cstheme="minorHAnsi"/>
          <w:b/>
          <w:sz w:val="22"/>
          <w:szCs w:val="22"/>
        </w:rPr>
        <w:tab/>
      </w:r>
      <w:r w:rsidR="001F46FF" w:rsidRPr="00CF2520">
        <w:rPr>
          <w:rFonts w:asciiTheme="minorHAnsi" w:hAnsiTheme="minorHAnsi" w:cstheme="minorHAnsi"/>
          <w:sz w:val="22"/>
          <w:szCs w:val="22"/>
        </w:rPr>
        <w:t>Montaż wentylatorów dachowych na kanałach wentylacyjnych do dygestoriów w pomieszczeniu 417</w:t>
      </w:r>
      <w:r w:rsidR="0072344E" w:rsidRPr="00CF2520">
        <w:rPr>
          <w:rFonts w:asciiTheme="minorHAnsi" w:hAnsiTheme="minorHAnsi" w:cstheme="minorHAnsi"/>
          <w:sz w:val="22"/>
          <w:szCs w:val="22"/>
        </w:rPr>
        <w:t>A</w:t>
      </w:r>
      <w:r w:rsidR="001F46FF" w:rsidRPr="00CF2520">
        <w:rPr>
          <w:rFonts w:asciiTheme="minorHAnsi" w:hAnsiTheme="minorHAnsi" w:cstheme="minorHAnsi"/>
          <w:sz w:val="22"/>
          <w:szCs w:val="22"/>
        </w:rPr>
        <w:t xml:space="preserve"> i 418:</w:t>
      </w:r>
    </w:p>
    <w:p w14:paraId="5C5CB5BD"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sz w:val="22"/>
          <w:szCs w:val="22"/>
        </w:rPr>
      </w:pPr>
      <w:r w:rsidRPr="00CF2520">
        <w:rPr>
          <w:rFonts w:asciiTheme="minorHAnsi" w:hAnsiTheme="minorHAnsi" w:cstheme="minorHAnsi"/>
          <w:sz w:val="22"/>
          <w:szCs w:val="22"/>
        </w:rPr>
        <w:tab/>
        <w:t>- rura ocynkowana -  1 szt.</w:t>
      </w:r>
    </w:p>
    <w:p w14:paraId="6BB4ED92" w14:textId="77777777" w:rsidR="001F46FF" w:rsidRPr="00CF2520" w:rsidRDefault="001F46FF" w:rsidP="001F46FF">
      <w:pPr>
        <w:tabs>
          <w:tab w:val="right" w:pos="4500"/>
        </w:tabs>
        <w:autoSpaceDE w:val="0"/>
        <w:autoSpaceDN w:val="0"/>
        <w:adjustRightInd w:val="0"/>
        <w:spacing w:line="276" w:lineRule="auto"/>
        <w:ind w:left="851" w:right="-141" w:hanging="851"/>
        <w:rPr>
          <w:rFonts w:asciiTheme="minorHAnsi" w:hAnsiTheme="minorHAnsi" w:cstheme="minorHAnsi"/>
          <w:sz w:val="22"/>
          <w:szCs w:val="22"/>
        </w:rPr>
      </w:pPr>
      <w:r w:rsidRPr="00CF2520">
        <w:rPr>
          <w:rFonts w:asciiTheme="minorHAnsi" w:hAnsiTheme="minorHAnsi" w:cstheme="minorHAnsi"/>
          <w:sz w:val="22"/>
          <w:szCs w:val="22"/>
        </w:rPr>
        <w:tab/>
        <w:t>- wentylator dachowy wyłącznik ścienny i regulator obrotów - 1 szt.</w:t>
      </w:r>
    </w:p>
    <w:p w14:paraId="170AF90C" w14:textId="3DFBFD6F" w:rsidR="00566A73" w:rsidRPr="00CF2520" w:rsidRDefault="001F46FF" w:rsidP="0072344E">
      <w:pPr>
        <w:tabs>
          <w:tab w:val="right" w:pos="4500"/>
        </w:tabs>
        <w:autoSpaceDE w:val="0"/>
        <w:autoSpaceDN w:val="0"/>
        <w:adjustRightInd w:val="0"/>
        <w:spacing w:line="276" w:lineRule="auto"/>
        <w:ind w:left="851" w:right="-141" w:hanging="851"/>
        <w:rPr>
          <w:rFonts w:asciiTheme="minorHAnsi" w:hAnsiTheme="minorHAnsi" w:cstheme="minorHAnsi"/>
          <w:sz w:val="22"/>
          <w:szCs w:val="22"/>
        </w:rPr>
      </w:pPr>
      <w:r w:rsidRPr="00CF2520">
        <w:rPr>
          <w:rFonts w:asciiTheme="minorHAnsi" w:hAnsiTheme="minorHAnsi" w:cstheme="minorHAnsi"/>
          <w:sz w:val="22"/>
          <w:szCs w:val="22"/>
        </w:rPr>
        <w:tab/>
        <w:t>- wentylator dachowy - 1 szt.</w:t>
      </w:r>
    </w:p>
    <w:p w14:paraId="605E6390" w14:textId="77777777" w:rsidR="00392DCE" w:rsidRPr="00CF2520" w:rsidRDefault="00392DCE" w:rsidP="0072344E">
      <w:pPr>
        <w:tabs>
          <w:tab w:val="right" w:pos="4500"/>
        </w:tabs>
        <w:autoSpaceDE w:val="0"/>
        <w:autoSpaceDN w:val="0"/>
        <w:adjustRightInd w:val="0"/>
        <w:spacing w:line="276" w:lineRule="auto"/>
        <w:ind w:left="851" w:right="-141" w:hanging="851"/>
        <w:rPr>
          <w:rFonts w:asciiTheme="minorHAnsi" w:hAnsiTheme="minorHAnsi" w:cstheme="minorHAnsi"/>
          <w:sz w:val="22"/>
          <w:szCs w:val="22"/>
        </w:rPr>
      </w:pPr>
    </w:p>
    <w:p w14:paraId="5E723C43" w14:textId="7682976C" w:rsidR="00392DCE" w:rsidRPr="00CF2520" w:rsidRDefault="00392DCE" w:rsidP="00CF2520">
      <w:pPr>
        <w:tabs>
          <w:tab w:val="right" w:pos="4500"/>
        </w:tabs>
        <w:autoSpaceDE w:val="0"/>
        <w:autoSpaceDN w:val="0"/>
        <w:adjustRightInd w:val="0"/>
        <w:spacing w:line="276" w:lineRule="auto"/>
        <w:ind w:right="-141"/>
        <w:jc w:val="both"/>
        <w:rPr>
          <w:rFonts w:asciiTheme="minorHAnsi" w:hAnsiTheme="minorHAnsi" w:cstheme="minorHAnsi"/>
          <w:sz w:val="22"/>
          <w:szCs w:val="22"/>
        </w:rPr>
      </w:pPr>
    </w:p>
    <w:sectPr w:rsidR="00392DCE" w:rsidRPr="00CF2520" w:rsidSect="00CF2520">
      <w:headerReference w:type="default" r:id="rId8"/>
      <w:footerReference w:type="default" r:id="rId9"/>
      <w:headerReference w:type="first" r:id="rId10"/>
      <w:pgSz w:w="11906" w:h="16838" w:code="9"/>
      <w:pgMar w:top="1417" w:right="849" w:bottom="156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18B94" w14:textId="77777777" w:rsidR="00787133" w:rsidRDefault="00787133" w:rsidP="00AD4AAB">
      <w:r>
        <w:separator/>
      </w:r>
    </w:p>
  </w:endnote>
  <w:endnote w:type="continuationSeparator" w:id="0">
    <w:p w14:paraId="282C1E65" w14:textId="77777777" w:rsidR="00787133" w:rsidRDefault="00787133" w:rsidP="00AD4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Futura">
    <w:altName w:val="Yu Gothic"/>
    <w:panose1 w:val="00000000000000000000"/>
    <w:charset w:val="80"/>
    <w:family w:val="swiss"/>
    <w:notTrueType/>
    <w:pitch w:val="default"/>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304B8" w14:textId="77777777" w:rsidR="004933FF" w:rsidRPr="004F1FE4" w:rsidRDefault="004933FF" w:rsidP="004D5FF8">
    <w:pPr>
      <w:pStyle w:val="Stopka"/>
      <w:jc w:val="right"/>
      <w:rPr>
        <w:rFonts w:ascii="Calibri" w:hAnsi="Calibri" w:cs="Calibri"/>
        <w:b/>
        <w:bCs/>
        <w:sz w:val="24"/>
        <w:szCs w:val="24"/>
      </w:rPr>
    </w:pPr>
    <w:r w:rsidRPr="004F1FE4">
      <w:rPr>
        <w:rFonts w:ascii="Calibri" w:hAnsi="Calibri" w:cs="Calibri"/>
        <w:b/>
        <w:bCs/>
        <w:sz w:val="24"/>
        <w:szCs w:val="24"/>
      </w:rPr>
      <w:fldChar w:fldCharType="begin"/>
    </w:r>
    <w:r w:rsidRPr="004F1FE4">
      <w:rPr>
        <w:rFonts w:ascii="Calibri" w:hAnsi="Calibri" w:cs="Calibri"/>
        <w:b/>
        <w:bCs/>
        <w:sz w:val="24"/>
        <w:szCs w:val="24"/>
      </w:rPr>
      <w:instrText>PAGE   \* MERGEFORMAT</w:instrText>
    </w:r>
    <w:r w:rsidRPr="004F1FE4">
      <w:rPr>
        <w:rFonts w:ascii="Calibri" w:hAnsi="Calibri" w:cs="Calibri"/>
        <w:b/>
        <w:bCs/>
        <w:sz w:val="24"/>
        <w:szCs w:val="24"/>
      </w:rPr>
      <w:fldChar w:fldCharType="separate"/>
    </w:r>
    <w:r w:rsidR="00BA60B0">
      <w:rPr>
        <w:rFonts w:ascii="Calibri" w:hAnsi="Calibri" w:cs="Calibri"/>
        <w:b/>
        <w:bCs/>
        <w:noProof/>
        <w:sz w:val="24"/>
        <w:szCs w:val="24"/>
      </w:rPr>
      <w:t>32</w:t>
    </w:r>
    <w:r w:rsidRPr="004F1FE4">
      <w:rPr>
        <w:rFonts w:ascii="Calibri" w:hAnsi="Calibri" w:cs="Calibri"/>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B61B6" w14:textId="77777777" w:rsidR="00787133" w:rsidRDefault="00787133" w:rsidP="00AD4AAB">
      <w:r>
        <w:separator/>
      </w:r>
    </w:p>
  </w:footnote>
  <w:footnote w:type="continuationSeparator" w:id="0">
    <w:p w14:paraId="6C1FB768" w14:textId="77777777" w:rsidR="00787133" w:rsidRDefault="00787133" w:rsidP="00AD4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A3604" w14:textId="7E08B31E" w:rsidR="00FA198D" w:rsidRPr="00FA198D" w:rsidRDefault="00FA198D">
    <w:pPr>
      <w:pStyle w:val="Nagwek"/>
      <w:rPr>
        <w:rFonts w:asciiTheme="minorHAnsi" w:hAnsiTheme="minorHAnsi" w:cstheme="minorHAnsi"/>
        <w:b/>
        <w:bCs/>
        <w:sz w:val="22"/>
        <w:szCs w:val="22"/>
      </w:rP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E02CE" w14:textId="584FFACE" w:rsidR="00B70A44" w:rsidRDefault="00B70A44">
    <w:pPr>
      <w:pStyle w:val="Nagwek"/>
    </w:pPr>
    <w:r>
      <w:rPr>
        <w:rFonts w:asciiTheme="minorHAnsi" w:hAnsiTheme="minorHAnsi" w:cstheme="minorHAnsi"/>
        <w:b/>
        <w:bCs/>
        <w:sz w:val="22"/>
        <w:szCs w:val="22"/>
      </w:rPr>
      <w:tab/>
    </w:r>
    <w:r>
      <w:rPr>
        <w:rFonts w:asciiTheme="minorHAnsi" w:hAnsiTheme="minorHAnsi" w:cstheme="minorHAnsi"/>
        <w:b/>
        <w:bCs/>
        <w:sz w:val="22"/>
        <w:szCs w:val="22"/>
      </w:rPr>
      <w:tab/>
    </w:r>
    <w:r w:rsidRPr="00FA198D">
      <w:rPr>
        <w:rFonts w:asciiTheme="minorHAnsi" w:hAnsiTheme="minorHAnsi" w:cstheme="minorHAnsi"/>
        <w:b/>
        <w:bCs/>
        <w:sz w:val="22"/>
        <w:szCs w:val="22"/>
      </w:rPr>
      <w:t>Załącznik nr 1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8D1B"/>
      </v:shape>
    </w:pict>
  </w:numPicBullet>
  <w:abstractNum w:abstractNumId="0" w15:restartNumberingAfterBreak="0">
    <w:nsid w:val="00E04CB4"/>
    <w:multiLevelType w:val="hybridMultilevel"/>
    <w:tmpl w:val="56EAAEB4"/>
    <w:lvl w:ilvl="0" w:tplc="1E68CA50">
      <w:start w:val="1"/>
      <w:numFmt w:val="lowerLetter"/>
      <w:lvlText w:val="%1)"/>
      <w:lvlJc w:val="left"/>
      <w:pPr>
        <w:ind w:left="502"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9B1AA0"/>
    <w:multiLevelType w:val="hybridMultilevel"/>
    <w:tmpl w:val="2A22B44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 w15:restartNumberingAfterBreak="0">
    <w:nsid w:val="02EF2F90"/>
    <w:multiLevelType w:val="hybridMultilevel"/>
    <w:tmpl w:val="7E1EE9FA"/>
    <w:lvl w:ilvl="0" w:tplc="610ED13C">
      <w:start w:val="1"/>
      <w:numFmt w:val="bullet"/>
      <w:lvlText w:val=""/>
      <w:lvlJc w:val="left"/>
      <w:pPr>
        <w:ind w:left="1512" w:hanging="360"/>
      </w:pPr>
      <w:rPr>
        <w:rFonts w:ascii="Symbol" w:hAnsi="Symbol" w:hint="default"/>
      </w:rPr>
    </w:lvl>
    <w:lvl w:ilvl="1" w:tplc="C81ED516">
      <w:numFmt w:val="bullet"/>
      <w:lvlText w:val="•"/>
      <w:lvlJc w:val="left"/>
      <w:pPr>
        <w:ind w:left="2297" w:hanging="425"/>
      </w:pPr>
      <w:rPr>
        <w:rFonts w:asciiTheme="minorHAnsi" w:eastAsia="Times New Roman" w:hAnsiTheme="minorHAnsi" w:cstheme="minorHAnsi"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3" w15:restartNumberingAfterBreak="0">
    <w:nsid w:val="04ED373E"/>
    <w:multiLevelType w:val="hybridMultilevel"/>
    <w:tmpl w:val="EBB4FE66"/>
    <w:lvl w:ilvl="0" w:tplc="610ED1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6FF0641"/>
    <w:multiLevelType w:val="hybridMultilevel"/>
    <w:tmpl w:val="23BEB9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F072D90"/>
    <w:multiLevelType w:val="hybridMultilevel"/>
    <w:tmpl w:val="5420A5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F3A64C7"/>
    <w:multiLevelType w:val="hybridMultilevel"/>
    <w:tmpl w:val="C8029A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F20A58"/>
    <w:multiLevelType w:val="hybridMultilevel"/>
    <w:tmpl w:val="B9987FA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3956FDE"/>
    <w:multiLevelType w:val="hybridMultilevel"/>
    <w:tmpl w:val="BD6A2A2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1A2DD3"/>
    <w:multiLevelType w:val="hybridMultilevel"/>
    <w:tmpl w:val="5F92F41E"/>
    <w:lvl w:ilvl="0" w:tplc="D63E88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F7875A6"/>
    <w:multiLevelType w:val="hybridMultilevel"/>
    <w:tmpl w:val="7652C1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1E168FD"/>
    <w:multiLevelType w:val="hybridMultilevel"/>
    <w:tmpl w:val="1FF092FC"/>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238A17A3"/>
    <w:multiLevelType w:val="hybridMultilevel"/>
    <w:tmpl w:val="E15653B0"/>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3" w15:restartNumberingAfterBreak="0">
    <w:nsid w:val="29B2478A"/>
    <w:multiLevelType w:val="hybridMultilevel"/>
    <w:tmpl w:val="FE6E4654"/>
    <w:lvl w:ilvl="0" w:tplc="75E08C40">
      <w:start w:val="8"/>
      <w:numFmt w:val="decimal"/>
      <w:lvlText w:val="%1)"/>
      <w:lvlJc w:val="left"/>
      <w:pPr>
        <w:ind w:left="1211" w:hanging="360"/>
      </w:pPr>
      <w:rPr>
        <w:rFonts w:hint="default"/>
        <w:b/>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4" w15:restartNumberingAfterBreak="0">
    <w:nsid w:val="2B7C01AD"/>
    <w:multiLevelType w:val="hybridMultilevel"/>
    <w:tmpl w:val="D7A6AD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FD0684D"/>
    <w:multiLevelType w:val="hybridMultilevel"/>
    <w:tmpl w:val="1FF090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0A13D8"/>
    <w:multiLevelType w:val="multilevel"/>
    <w:tmpl w:val="F98C0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3C7584"/>
    <w:multiLevelType w:val="hybridMultilevel"/>
    <w:tmpl w:val="540E32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27742F8"/>
    <w:multiLevelType w:val="hybridMultilevel"/>
    <w:tmpl w:val="D2160DCC"/>
    <w:lvl w:ilvl="0" w:tplc="56A8D0C8">
      <w:start w:val="1"/>
      <w:numFmt w:val="bullet"/>
      <w:lvlText w:val=""/>
      <w:lvlJc w:val="left"/>
      <w:pPr>
        <w:ind w:left="1211" w:hanging="360"/>
      </w:pPr>
      <w:rPr>
        <w:rFonts w:ascii="Symbol" w:hAnsi="Symbol" w:hint="default"/>
      </w:rPr>
    </w:lvl>
    <w:lvl w:ilvl="1" w:tplc="04150003">
      <w:start w:val="1"/>
      <w:numFmt w:val="bullet"/>
      <w:lvlText w:val="o"/>
      <w:lvlJc w:val="left"/>
      <w:pPr>
        <w:ind w:left="2605" w:hanging="360"/>
      </w:pPr>
      <w:rPr>
        <w:rFonts w:ascii="Courier New" w:hAnsi="Courier New" w:cs="Courier New" w:hint="default"/>
      </w:rPr>
    </w:lvl>
    <w:lvl w:ilvl="2" w:tplc="04150005" w:tentative="1">
      <w:start w:val="1"/>
      <w:numFmt w:val="bullet"/>
      <w:lvlText w:val=""/>
      <w:lvlJc w:val="left"/>
      <w:pPr>
        <w:ind w:left="3325" w:hanging="360"/>
      </w:pPr>
      <w:rPr>
        <w:rFonts w:ascii="Wingdings" w:hAnsi="Wingdings" w:hint="default"/>
      </w:rPr>
    </w:lvl>
    <w:lvl w:ilvl="3" w:tplc="04150001" w:tentative="1">
      <w:start w:val="1"/>
      <w:numFmt w:val="bullet"/>
      <w:lvlText w:val=""/>
      <w:lvlJc w:val="left"/>
      <w:pPr>
        <w:ind w:left="4045" w:hanging="360"/>
      </w:pPr>
      <w:rPr>
        <w:rFonts w:ascii="Symbol" w:hAnsi="Symbol" w:hint="default"/>
      </w:rPr>
    </w:lvl>
    <w:lvl w:ilvl="4" w:tplc="04150003" w:tentative="1">
      <w:start w:val="1"/>
      <w:numFmt w:val="bullet"/>
      <w:lvlText w:val="o"/>
      <w:lvlJc w:val="left"/>
      <w:pPr>
        <w:ind w:left="4765" w:hanging="360"/>
      </w:pPr>
      <w:rPr>
        <w:rFonts w:ascii="Courier New" w:hAnsi="Courier New" w:cs="Courier New" w:hint="default"/>
      </w:rPr>
    </w:lvl>
    <w:lvl w:ilvl="5" w:tplc="04150005" w:tentative="1">
      <w:start w:val="1"/>
      <w:numFmt w:val="bullet"/>
      <w:lvlText w:val=""/>
      <w:lvlJc w:val="left"/>
      <w:pPr>
        <w:ind w:left="5485" w:hanging="360"/>
      </w:pPr>
      <w:rPr>
        <w:rFonts w:ascii="Wingdings" w:hAnsi="Wingdings" w:hint="default"/>
      </w:rPr>
    </w:lvl>
    <w:lvl w:ilvl="6" w:tplc="04150001" w:tentative="1">
      <w:start w:val="1"/>
      <w:numFmt w:val="bullet"/>
      <w:lvlText w:val=""/>
      <w:lvlJc w:val="left"/>
      <w:pPr>
        <w:ind w:left="6205" w:hanging="360"/>
      </w:pPr>
      <w:rPr>
        <w:rFonts w:ascii="Symbol" w:hAnsi="Symbol" w:hint="default"/>
      </w:rPr>
    </w:lvl>
    <w:lvl w:ilvl="7" w:tplc="04150003" w:tentative="1">
      <w:start w:val="1"/>
      <w:numFmt w:val="bullet"/>
      <w:lvlText w:val="o"/>
      <w:lvlJc w:val="left"/>
      <w:pPr>
        <w:ind w:left="6925" w:hanging="360"/>
      </w:pPr>
      <w:rPr>
        <w:rFonts w:ascii="Courier New" w:hAnsi="Courier New" w:cs="Courier New" w:hint="default"/>
      </w:rPr>
    </w:lvl>
    <w:lvl w:ilvl="8" w:tplc="04150005" w:tentative="1">
      <w:start w:val="1"/>
      <w:numFmt w:val="bullet"/>
      <w:lvlText w:val=""/>
      <w:lvlJc w:val="left"/>
      <w:pPr>
        <w:ind w:left="7645" w:hanging="360"/>
      </w:pPr>
      <w:rPr>
        <w:rFonts w:ascii="Wingdings" w:hAnsi="Wingdings" w:hint="default"/>
      </w:rPr>
    </w:lvl>
  </w:abstractNum>
  <w:abstractNum w:abstractNumId="19" w15:restartNumberingAfterBreak="0">
    <w:nsid w:val="35AD7B96"/>
    <w:multiLevelType w:val="hybridMultilevel"/>
    <w:tmpl w:val="1B0E3B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5C16677"/>
    <w:multiLevelType w:val="hybridMultilevel"/>
    <w:tmpl w:val="4878B8C4"/>
    <w:lvl w:ilvl="0" w:tplc="04150001">
      <w:start w:val="1"/>
      <w:numFmt w:val="bullet"/>
      <w:lvlText w:val=""/>
      <w:lvlJc w:val="left"/>
      <w:pPr>
        <w:ind w:left="1211" w:hanging="360"/>
      </w:pPr>
      <w:rPr>
        <w:rFonts w:ascii="Symbol" w:hAnsi="Symbol"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1" w15:restartNumberingAfterBreak="0">
    <w:nsid w:val="36CE3825"/>
    <w:multiLevelType w:val="multilevel"/>
    <w:tmpl w:val="2C3A2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D41D9B"/>
    <w:multiLevelType w:val="hybridMultilevel"/>
    <w:tmpl w:val="F9AAA5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733518B"/>
    <w:multiLevelType w:val="hybridMultilevel"/>
    <w:tmpl w:val="5B0C71E8"/>
    <w:lvl w:ilvl="0" w:tplc="56A8D0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7351BCB"/>
    <w:multiLevelType w:val="hybridMultilevel"/>
    <w:tmpl w:val="82C07866"/>
    <w:lvl w:ilvl="0" w:tplc="C28ADE9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F77A66"/>
    <w:multiLevelType w:val="hybridMultilevel"/>
    <w:tmpl w:val="BD9460B2"/>
    <w:lvl w:ilvl="0" w:tplc="D63E88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BE03B60"/>
    <w:multiLevelType w:val="hybridMultilevel"/>
    <w:tmpl w:val="1B8A07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D484506"/>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275324B"/>
    <w:multiLevelType w:val="hybridMultilevel"/>
    <w:tmpl w:val="4D16CB7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9" w15:restartNumberingAfterBreak="0">
    <w:nsid w:val="450E7C5B"/>
    <w:multiLevelType w:val="multilevel"/>
    <w:tmpl w:val="8C622574"/>
    <w:lvl w:ilvl="0">
      <w:start w:val="1"/>
      <w:numFmt w:val="upperRoman"/>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217F9B"/>
    <w:multiLevelType w:val="hybridMultilevel"/>
    <w:tmpl w:val="85D244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760048F"/>
    <w:multiLevelType w:val="hybridMultilevel"/>
    <w:tmpl w:val="1C88F2A0"/>
    <w:lvl w:ilvl="0" w:tplc="610ED1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B105F3F"/>
    <w:multiLevelType w:val="hybridMultilevel"/>
    <w:tmpl w:val="5C50C0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B2B7B15"/>
    <w:multiLevelType w:val="hybridMultilevel"/>
    <w:tmpl w:val="39DC29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DA56EFD"/>
    <w:multiLevelType w:val="hybridMultilevel"/>
    <w:tmpl w:val="5B4616F4"/>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35" w15:restartNumberingAfterBreak="0">
    <w:nsid w:val="4FE37CCE"/>
    <w:multiLevelType w:val="hybridMultilevel"/>
    <w:tmpl w:val="88DCD34A"/>
    <w:lvl w:ilvl="0" w:tplc="04150007">
      <w:start w:val="1"/>
      <w:numFmt w:val="bullet"/>
      <w:lvlText w:val=""/>
      <w:lvlPicBulletId w:val="0"/>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6" w15:restartNumberingAfterBreak="0">
    <w:nsid w:val="52013CDF"/>
    <w:multiLevelType w:val="hybridMultilevel"/>
    <w:tmpl w:val="080C13C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5C2C4630"/>
    <w:multiLevelType w:val="hybridMultilevel"/>
    <w:tmpl w:val="FDCC12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EA472FB"/>
    <w:multiLevelType w:val="hybridMultilevel"/>
    <w:tmpl w:val="C5E0D2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9" w15:restartNumberingAfterBreak="0">
    <w:nsid w:val="63935268"/>
    <w:multiLevelType w:val="multilevel"/>
    <w:tmpl w:val="64E07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4DD4047"/>
    <w:multiLevelType w:val="multilevel"/>
    <w:tmpl w:val="8D8C954C"/>
    <w:lvl w:ilvl="0">
      <w:start w:val="1"/>
      <w:numFmt w:val="upperRoman"/>
      <w:lvlText w:val="%1."/>
      <w:lvlJc w:val="left"/>
      <w:pPr>
        <w:ind w:left="360" w:hanging="360"/>
      </w:pPr>
      <w:rPr>
        <w:rFonts w:hint="default"/>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6621D3C"/>
    <w:multiLevelType w:val="hybridMultilevel"/>
    <w:tmpl w:val="9DC0413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2" w15:restartNumberingAfterBreak="0">
    <w:nsid w:val="6671468B"/>
    <w:multiLevelType w:val="hybridMultilevel"/>
    <w:tmpl w:val="1450B0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F2E189B"/>
    <w:multiLevelType w:val="hybridMultilevel"/>
    <w:tmpl w:val="0194FCF8"/>
    <w:lvl w:ilvl="0" w:tplc="04150001">
      <w:start w:val="1"/>
      <w:numFmt w:val="bullet"/>
      <w:lvlText w:val=""/>
      <w:lvlJc w:val="left"/>
      <w:pPr>
        <w:ind w:left="1211" w:hanging="360"/>
      </w:pPr>
      <w:rPr>
        <w:rFonts w:ascii="Symbol" w:hAnsi="Symbol" w:hint="default"/>
        <w:b/>
        <w:bCs/>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4" w15:restartNumberingAfterBreak="0">
    <w:nsid w:val="6F8C2227"/>
    <w:multiLevelType w:val="hybridMultilevel"/>
    <w:tmpl w:val="C0BED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4DC65D9"/>
    <w:multiLevelType w:val="hybridMultilevel"/>
    <w:tmpl w:val="5AC256DE"/>
    <w:lvl w:ilvl="0" w:tplc="F32A2E4A">
      <w:start w:val="3"/>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6" w15:restartNumberingAfterBreak="0">
    <w:nsid w:val="79E1066F"/>
    <w:multiLevelType w:val="multilevel"/>
    <w:tmpl w:val="1DCC7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AC369CF"/>
    <w:multiLevelType w:val="multilevel"/>
    <w:tmpl w:val="EF206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B2A3E12"/>
    <w:multiLevelType w:val="multilevel"/>
    <w:tmpl w:val="3892C10E"/>
    <w:lvl w:ilvl="0">
      <w:start w:val="1"/>
      <w:numFmt w:val="upperRoman"/>
      <w:lvlText w:val="%1."/>
      <w:lvlJc w:val="left"/>
      <w:pPr>
        <w:ind w:left="360" w:hanging="360"/>
      </w:pPr>
      <w:rPr>
        <w:rFonts w:hint="default"/>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21743089">
    <w:abstractNumId w:val="27"/>
  </w:num>
  <w:num w:numId="2" w16cid:durableId="339091696">
    <w:abstractNumId w:val="43"/>
  </w:num>
  <w:num w:numId="3" w16cid:durableId="654184408">
    <w:abstractNumId w:val="45"/>
  </w:num>
  <w:num w:numId="4" w16cid:durableId="1660573564">
    <w:abstractNumId w:val="20"/>
  </w:num>
  <w:num w:numId="5" w16cid:durableId="1201167286">
    <w:abstractNumId w:val="13"/>
  </w:num>
  <w:num w:numId="6" w16cid:durableId="552278677">
    <w:abstractNumId w:val="7"/>
  </w:num>
  <w:num w:numId="7" w16cid:durableId="874077997">
    <w:abstractNumId w:val="18"/>
  </w:num>
  <w:num w:numId="8" w16cid:durableId="2145656605">
    <w:abstractNumId w:val="23"/>
  </w:num>
  <w:num w:numId="9" w16cid:durableId="1845045433">
    <w:abstractNumId w:val="39"/>
  </w:num>
  <w:num w:numId="10" w16cid:durableId="2136366715">
    <w:abstractNumId w:val="16"/>
  </w:num>
  <w:num w:numId="11" w16cid:durableId="251858557">
    <w:abstractNumId w:val="47"/>
  </w:num>
  <w:num w:numId="12" w16cid:durableId="184943745">
    <w:abstractNumId w:val="46"/>
  </w:num>
  <w:num w:numId="13" w16cid:durableId="665859881">
    <w:abstractNumId w:val="21"/>
  </w:num>
  <w:num w:numId="14" w16cid:durableId="1042367224">
    <w:abstractNumId w:val="34"/>
  </w:num>
  <w:num w:numId="15" w16cid:durableId="1464998499">
    <w:abstractNumId w:val="29"/>
  </w:num>
  <w:num w:numId="16" w16cid:durableId="979304520">
    <w:abstractNumId w:val="40"/>
  </w:num>
  <w:num w:numId="17" w16cid:durableId="201019831">
    <w:abstractNumId w:val="48"/>
  </w:num>
  <w:num w:numId="18" w16cid:durableId="212813352">
    <w:abstractNumId w:val="2"/>
  </w:num>
  <w:num w:numId="19" w16cid:durableId="758328029">
    <w:abstractNumId w:val="12"/>
  </w:num>
  <w:num w:numId="20" w16cid:durableId="1328050563">
    <w:abstractNumId w:val="0"/>
  </w:num>
  <w:num w:numId="21" w16cid:durableId="65419032">
    <w:abstractNumId w:val="8"/>
  </w:num>
  <w:num w:numId="22" w16cid:durableId="1849909532">
    <w:abstractNumId w:val="15"/>
  </w:num>
  <w:num w:numId="23" w16cid:durableId="1260022645">
    <w:abstractNumId w:val="33"/>
  </w:num>
  <w:num w:numId="24" w16cid:durableId="62997435">
    <w:abstractNumId w:val="6"/>
  </w:num>
  <w:num w:numId="25" w16cid:durableId="313997147">
    <w:abstractNumId w:val="17"/>
  </w:num>
  <w:num w:numId="26" w16cid:durableId="652219324">
    <w:abstractNumId w:val="30"/>
  </w:num>
  <w:num w:numId="27" w16cid:durableId="1608538303">
    <w:abstractNumId w:val="42"/>
  </w:num>
  <w:num w:numId="28" w16cid:durableId="1771924433">
    <w:abstractNumId w:val="36"/>
  </w:num>
  <w:num w:numId="29" w16cid:durableId="1865557891">
    <w:abstractNumId w:val="24"/>
  </w:num>
  <w:num w:numId="30" w16cid:durableId="657730648">
    <w:abstractNumId w:val="31"/>
  </w:num>
  <w:num w:numId="31" w16cid:durableId="1129665730">
    <w:abstractNumId w:val="3"/>
  </w:num>
  <w:num w:numId="32" w16cid:durableId="997729887">
    <w:abstractNumId w:val="22"/>
  </w:num>
  <w:num w:numId="33" w16cid:durableId="1809973458">
    <w:abstractNumId w:val="10"/>
  </w:num>
  <w:num w:numId="34" w16cid:durableId="1093669115">
    <w:abstractNumId w:val="5"/>
  </w:num>
  <w:num w:numId="35" w16cid:durableId="1664240953">
    <w:abstractNumId w:val="26"/>
  </w:num>
  <w:num w:numId="36" w16cid:durableId="1495143879">
    <w:abstractNumId w:val="25"/>
  </w:num>
  <w:num w:numId="37" w16cid:durableId="200827541">
    <w:abstractNumId w:val="32"/>
  </w:num>
  <w:num w:numId="38" w16cid:durableId="21637684">
    <w:abstractNumId w:val="19"/>
  </w:num>
  <w:num w:numId="39" w16cid:durableId="1313751722">
    <w:abstractNumId w:val="14"/>
  </w:num>
  <w:num w:numId="40" w16cid:durableId="1960333887">
    <w:abstractNumId w:val="4"/>
  </w:num>
  <w:num w:numId="41" w16cid:durableId="1841894533">
    <w:abstractNumId w:val="37"/>
  </w:num>
  <w:num w:numId="42" w16cid:durableId="1996640707">
    <w:abstractNumId w:val="44"/>
  </w:num>
  <w:num w:numId="43" w16cid:durableId="1771848816">
    <w:abstractNumId w:val="28"/>
  </w:num>
  <w:num w:numId="44" w16cid:durableId="1547527607">
    <w:abstractNumId w:val="38"/>
  </w:num>
  <w:num w:numId="45" w16cid:durableId="1306200501">
    <w:abstractNumId w:val="11"/>
  </w:num>
  <w:num w:numId="46" w16cid:durableId="426922125">
    <w:abstractNumId w:val="1"/>
  </w:num>
  <w:num w:numId="47" w16cid:durableId="48503184">
    <w:abstractNumId w:val="41"/>
  </w:num>
  <w:num w:numId="48" w16cid:durableId="1951665681">
    <w:abstractNumId w:val="35"/>
  </w:num>
  <w:num w:numId="49" w16cid:durableId="9537482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AAB"/>
    <w:rsid w:val="00006D43"/>
    <w:rsid w:val="000137E6"/>
    <w:rsid w:val="0002234E"/>
    <w:rsid w:val="00047A96"/>
    <w:rsid w:val="0007598E"/>
    <w:rsid w:val="000A2905"/>
    <w:rsid w:val="000A6EE3"/>
    <w:rsid w:val="000B2EF6"/>
    <w:rsid w:val="000B4838"/>
    <w:rsid w:val="000B7F2C"/>
    <w:rsid w:val="000D21E9"/>
    <w:rsid w:val="000F359B"/>
    <w:rsid w:val="00105CFB"/>
    <w:rsid w:val="001174A0"/>
    <w:rsid w:val="0014456E"/>
    <w:rsid w:val="00151B36"/>
    <w:rsid w:val="001640C6"/>
    <w:rsid w:val="00173EA2"/>
    <w:rsid w:val="001924D0"/>
    <w:rsid w:val="00196D5F"/>
    <w:rsid w:val="001C34A0"/>
    <w:rsid w:val="001D0BDD"/>
    <w:rsid w:val="001D364C"/>
    <w:rsid w:val="001D42A5"/>
    <w:rsid w:val="001D7043"/>
    <w:rsid w:val="001E3AC9"/>
    <w:rsid w:val="001F0F76"/>
    <w:rsid w:val="001F19CB"/>
    <w:rsid w:val="001F46FF"/>
    <w:rsid w:val="00202EC4"/>
    <w:rsid w:val="0021593A"/>
    <w:rsid w:val="00215B28"/>
    <w:rsid w:val="0023190D"/>
    <w:rsid w:val="002322C9"/>
    <w:rsid w:val="002343F1"/>
    <w:rsid w:val="00242AE2"/>
    <w:rsid w:val="00265390"/>
    <w:rsid w:val="00265A9A"/>
    <w:rsid w:val="002726B2"/>
    <w:rsid w:val="00291656"/>
    <w:rsid w:val="00297869"/>
    <w:rsid w:val="002A6FDD"/>
    <w:rsid w:val="002C13F4"/>
    <w:rsid w:val="002D1684"/>
    <w:rsid w:val="002E0F0B"/>
    <w:rsid w:val="002E1EE4"/>
    <w:rsid w:val="003118FB"/>
    <w:rsid w:val="00347752"/>
    <w:rsid w:val="00350FA0"/>
    <w:rsid w:val="00357644"/>
    <w:rsid w:val="0036335D"/>
    <w:rsid w:val="00374970"/>
    <w:rsid w:val="00392DCE"/>
    <w:rsid w:val="003B05BD"/>
    <w:rsid w:val="003C3391"/>
    <w:rsid w:val="003C4AB0"/>
    <w:rsid w:val="00406A54"/>
    <w:rsid w:val="00433666"/>
    <w:rsid w:val="0043675D"/>
    <w:rsid w:val="00440221"/>
    <w:rsid w:val="004519FD"/>
    <w:rsid w:val="00467FD4"/>
    <w:rsid w:val="004727D0"/>
    <w:rsid w:val="004839B6"/>
    <w:rsid w:val="004933FF"/>
    <w:rsid w:val="004B2C14"/>
    <w:rsid w:val="004C1355"/>
    <w:rsid w:val="004D5FF8"/>
    <w:rsid w:val="004E6290"/>
    <w:rsid w:val="00500EAA"/>
    <w:rsid w:val="005146DB"/>
    <w:rsid w:val="0052694D"/>
    <w:rsid w:val="00533F9B"/>
    <w:rsid w:val="00535655"/>
    <w:rsid w:val="00547817"/>
    <w:rsid w:val="00557889"/>
    <w:rsid w:val="00566A73"/>
    <w:rsid w:val="00617C08"/>
    <w:rsid w:val="0064733C"/>
    <w:rsid w:val="00671951"/>
    <w:rsid w:val="00674689"/>
    <w:rsid w:val="00680958"/>
    <w:rsid w:val="006A229D"/>
    <w:rsid w:val="006B6C7B"/>
    <w:rsid w:val="006C5F1E"/>
    <w:rsid w:val="006D3592"/>
    <w:rsid w:val="0072344E"/>
    <w:rsid w:val="00742EFF"/>
    <w:rsid w:val="00761A22"/>
    <w:rsid w:val="00787133"/>
    <w:rsid w:val="007973E6"/>
    <w:rsid w:val="007A23A2"/>
    <w:rsid w:val="007B0895"/>
    <w:rsid w:val="007B18FA"/>
    <w:rsid w:val="007E09FE"/>
    <w:rsid w:val="00810A08"/>
    <w:rsid w:val="00813137"/>
    <w:rsid w:val="00826618"/>
    <w:rsid w:val="00835DD9"/>
    <w:rsid w:val="00840D72"/>
    <w:rsid w:val="00841F8E"/>
    <w:rsid w:val="008445F3"/>
    <w:rsid w:val="00877549"/>
    <w:rsid w:val="00881D5A"/>
    <w:rsid w:val="00883196"/>
    <w:rsid w:val="008B436D"/>
    <w:rsid w:val="008E4C0B"/>
    <w:rsid w:val="009310CC"/>
    <w:rsid w:val="009322C1"/>
    <w:rsid w:val="00973262"/>
    <w:rsid w:val="009B0E15"/>
    <w:rsid w:val="009B6F6C"/>
    <w:rsid w:val="009C6F5F"/>
    <w:rsid w:val="009E0456"/>
    <w:rsid w:val="009E4114"/>
    <w:rsid w:val="00A24AD0"/>
    <w:rsid w:val="00AC1416"/>
    <w:rsid w:val="00AD4AAB"/>
    <w:rsid w:val="00AE1717"/>
    <w:rsid w:val="00B23E67"/>
    <w:rsid w:val="00B343B7"/>
    <w:rsid w:val="00B457BB"/>
    <w:rsid w:val="00B55D4F"/>
    <w:rsid w:val="00B70A44"/>
    <w:rsid w:val="00B84283"/>
    <w:rsid w:val="00B848B9"/>
    <w:rsid w:val="00BA60B0"/>
    <w:rsid w:val="00BB0932"/>
    <w:rsid w:val="00BB1E8A"/>
    <w:rsid w:val="00C301E4"/>
    <w:rsid w:val="00C37DDC"/>
    <w:rsid w:val="00C67DCB"/>
    <w:rsid w:val="00C709CD"/>
    <w:rsid w:val="00C87597"/>
    <w:rsid w:val="00CB7495"/>
    <w:rsid w:val="00CE4E68"/>
    <w:rsid w:val="00CF2520"/>
    <w:rsid w:val="00CF25F8"/>
    <w:rsid w:val="00D024A7"/>
    <w:rsid w:val="00D33F85"/>
    <w:rsid w:val="00D71B1A"/>
    <w:rsid w:val="00D82ECE"/>
    <w:rsid w:val="00DA1F5A"/>
    <w:rsid w:val="00DA6C8E"/>
    <w:rsid w:val="00DD6DDD"/>
    <w:rsid w:val="00DE4D68"/>
    <w:rsid w:val="00E36905"/>
    <w:rsid w:val="00E37BB9"/>
    <w:rsid w:val="00E40459"/>
    <w:rsid w:val="00E76416"/>
    <w:rsid w:val="00E84CCD"/>
    <w:rsid w:val="00E904AC"/>
    <w:rsid w:val="00E950ED"/>
    <w:rsid w:val="00E96B68"/>
    <w:rsid w:val="00EC07BD"/>
    <w:rsid w:val="00EC38E1"/>
    <w:rsid w:val="00F04AEA"/>
    <w:rsid w:val="00F101BA"/>
    <w:rsid w:val="00F10A41"/>
    <w:rsid w:val="00F10B70"/>
    <w:rsid w:val="00F25B7E"/>
    <w:rsid w:val="00F2683C"/>
    <w:rsid w:val="00F30090"/>
    <w:rsid w:val="00F34393"/>
    <w:rsid w:val="00F36BE0"/>
    <w:rsid w:val="00F42E73"/>
    <w:rsid w:val="00F52A36"/>
    <w:rsid w:val="00F770A4"/>
    <w:rsid w:val="00F8253E"/>
    <w:rsid w:val="00FA198D"/>
    <w:rsid w:val="00FB0B47"/>
    <w:rsid w:val="00FC0F44"/>
    <w:rsid w:val="00FD03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204626"/>
  <w15:chartTrackingRefBased/>
  <w15:docId w15:val="{7A22DDD6-899D-4D87-BE23-32D8C242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66A73"/>
    <w:pPr>
      <w:spacing w:after="0" w:line="240" w:lineRule="auto"/>
    </w:pPr>
    <w:rPr>
      <w:rFonts w:ascii="Times New Roman" w:eastAsia="Times New Roman" w:hAnsi="Times New Roman" w:cs="Times New Roman"/>
      <w:sz w:val="24"/>
      <w:szCs w:val="24"/>
      <w:lang w:val="pl-PL"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semiHidden/>
    <w:rsid w:val="00AD4AAB"/>
    <w:pPr>
      <w:tabs>
        <w:tab w:val="center" w:pos="4536"/>
        <w:tab w:val="right" w:pos="9072"/>
      </w:tabs>
      <w:overflowPunct w:val="0"/>
      <w:autoSpaceDE w:val="0"/>
      <w:autoSpaceDN w:val="0"/>
      <w:adjustRightInd w:val="0"/>
      <w:textAlignment w:val="baseline"/>
    </w:pPr>
    <w:rPr>
      <w:sz w:val="20"/>
      <w:szCs w:val="20"/>
    </w:rPr>
  </w:style>
  <w:style w:type="character" w:customStyle="1" w:styleId="StopkaZnak">
    <w:name w:val="Stopka Znak"/>
    <w:basedOn w:val="Domylnaczcionkaakapitu"/>
    <w:link w:val="Stopka"/>
    <w:semiHidden/>
    <w:rsid w:val="00AD4AAB"/>
    <w:rPr>
      <w:rFonts w:ascii="Times New Roman" w:eastAsia="Times New Roman" w:hAnsi="Times New Roman" w:cs="Times New Roman"/>
      <w:sz w:val="20"/>
      <w:szCs w:val="20"/>
      <w:lang w:val="pl-PL" w:eastAsia="pl-PL"/>
    </w:rPr>
  </w:style>
  <w:style w:type="paragraph" w:styleId="Nagwek">
    <w:name w:val="header"/>
    <w:basedOn w:val="Normalny"/>
    <w:link w:val="NagwekZnak"/>
    <w:semiHidden/>
    <w:rsid w:val="00AD4AAB"/>
    <w:pPr>
      <w:tabs>
        <w:tab w:val="center" w:pos="4536"/>
        <w:tab w:val="right" w:pos="9072"/>
      </w:tabs>
    </w:pPr>
  </w:style>
  <w:style w:type="character" w:customStyle="1" w:styleId="NagwekZnak">
    <w:name w:val="Nagłówek Znak"/>
    <w:basedOn w:val="Domylnaczcionkaakapitu"/>
    <w:link w:val="Nagwek"/>
    <w:semiHidden/>
    <w:rsid w:val="00AD4AAB"/>
    <w:rPr>
      <w:rFonts w:ascii="Times New Roman" w:eastAsia="Times New Roman" w:hAnsi="Times New Roman" w:cs="Times New Roman"/>
      <w:sz w:val="24"/>
      <w:szCs w:val="24"/>
      <w:lang w:val="pl-PL" w:eastAsia="pl-PL"/>
    </w:rPr>
  </w:style>
  <w:style w:type="character" w:customStyle="1" w:styleId="normaltextrun">
    <w:name w:val="normaltextrun"/>
    <w:basedOn w:val="Domylnaczcionkaakapitu"/>
    <w:rsid w:val="00AD4AAB"/>
  </w:style>
  <w:style w:type="character" w:customStyle="1" w:styleId="eop">
    <w:name w:val="eop"/>
    <w:basedOn w:val="Domylnaczcionkaakapitu"/>
    <w:rsid w:val="00AD4AAB"/>
  </w:style>
  <w:style w:type="paragraph" w:styleId="Akapitzlist">
    <w:name w:val="List Paragraph"/>
    <w:basedOn w:val="Normalny"/>
    <w:uiPriority w:val="34"/>
    <w:qFormat/>
    <w:rsid w:val="001F46FF"/>
    <w:pPr>
      <w:ind w:left="720"/>
      <w:contextualSpacing/>
    </w:pPr>
  </w:style>
  <w:style w:type="paragraph" w:styleId="Bezodstpw">
    <w:name w:val="No Spacing"/>
    <w:uiPriority w:val="1"/>
    <w:qFormat/>
    <w:rsid w:val="00440221"/>
    <w:pPr>
      <w:spacing w:after="0" w:line="240" w:lineRule="auto"/>
      <w:ind w:left="510"/>
    </w:pPr>
    <w:rPr>
      <w:lang w:val="pl-PL"/>
    </w:rPr>
  </w:style>
  <w:style w:type="paragraph" w:customStyle="1" w:styleId="Default">
    <w:name w:val="Default"/>
    <w:rsid w:val="00F04AEA"/>
    <w:pPr>
      <w:autoSpaceDE w:val="0"/>
      <w:autoSpaceDN w:val="0"/>
      <w:adjustRightInd w:val="0"/>
      <w:spacing w:after="0" w:line="240" w:lineRule="auto"/>
    </w:pPr>
    <w:rPr>
      <w:rFonts w:ascii="Calibri" w:hAnsi="Calibri" w:cs="Calibri"/>
      <w:color w:val="000000"/>
      <w:sz w:val="24"/>
      <w:szCs w:val="24"/>
      <w:lang w:val="pl-PL"/>
    </w:rPr>
  </w:style>
  <w:style w:type="character" w:styleId="Odwoaniedokomentarza">
    <w:name w:val="annotation reference"/>
    <w:basedOn w:val="Domylnaczcionkaakapitu"/>
    <w:uiPriority w:val="99"/>
    <w:semiHidden/>
    <w:unhideWhenUsed/>
    <w:rsid w:val="000F359B"/>
    <w:rPr>
      <w:sz w:val="16"/>
      <w:szCs w:val="16"/>
    </w:rPr>
  </w:style>
  <w:style w:type="paragraph" w:styleId="Tekstkomentarza">
    <w:name w:val="annotation text"/>
    <w:basedOn w:val="Normalny"/>
    <w:link w:val="TekstkomentarzaZnak"/>
    <w:uiPriority w:val="99"/>
    <w:semiHidden/>
    <w:unhideWhenUsed/>
    <w:rsid w:val="000F359B"/>
    <w:rPr>
      <w:sz w:val="20"/>
      <w:szCs w:val="20"/>
    </w:rPr>
  </w:style>
  <w:style w:type="character" w:customStyle="1" w:styleId="TekstkomentarzaZnak">
    <w:name w:val="Tekst komentarza Znak"/>
    <w:basedOn w:val="Domylnaczcionkaakapitu"/>
    <w:link w:val="Tekstkomentarza"/>
    <w:uiPriority w:val="99"/>
    <w:semiHidden/>
    <w:rsid w:val="000F359B"/>
    <w:rPr>
      <w:rFonts w:ascii="Times New Roman" w:eastAsia="Times New Roman" w:hAnsi="Times New Roman" w:cs="Times New Roman"/>
      <w:sz w:val="20"/>
      <w:szCs w:val="20"/>
      <w:lang w:val="pl-PL" w:eastAsia="pl-PL"/>
    </w:rPr>
  </w:style>
  <w:style w:type="paragraph" w:styleId="Tematkomentarza">
    <w:name w:val="annotation subject"/>
    <w:basedOn w:val="Tekstkomentarza"/>
    <w:next w:val="Tekstkomentarza"/>
    <w:link w:val="TematkomentarzaZnak"/>
    <w:uiPriority w:val="99"/>
    <w:semiHidden/>
    <w:unhideWhenUsed/>
    <w:rsid w:val="000F359B"/>
    <w:rPr>
      <w:b/>
      <w:bCs/>
    </w:rPr>
  </w:style>
  <w:style w:type="character" w:customStyle="1" w:styleId="TematkomentarzaZnak">
    <w:name w:val="Temat komentarza Znak"/>
    <w:basedOn w:val="TekstkomentarzaZnak"/>
    <w:link w:val="Tematkomentarza"/>
    <w:uiPriority w:val="99"/>
    <w:semiHidden/>
    <w:rsid w:val="000F359B"/>
    <w:rPr>
      <w:rFonts w:ascii="Times New Roman" w:eastAsia="Times New Roman" w:hAnsi="Times New Roman" w:cs="Times New Roman"/>
      <w:b/>
      <w:bCs/>
      <w:sz w:val="20"/>
      <w:szCs w:val="20"/>
      <w:lang w:val="pl-PL" w:eastAsia="pl-PL"/>
    </w:rPr>
  </w:style>
  <w:style w:type="paragraph" w:styleId="Poprawka">
    <w:name w:val="Revision"/>
    <w:hidden/>
    <w:uiPriority w:val="99"/>
    <w:semiHidden/>
    <w:rsid w:val="00FA198D"/>
    <w:pPr>
      <w:spacing w:after="0" w:line="240" w:lineRule="auto"/>
    </w:pPr>
    <w:rPr>
      <w:rFonts w:ascii="Times New Roman" w:eastAsia="Times New Roman" w:hAnsi="Times New Roman"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585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B72C1-B67D-49F1-BD2B-EFBB0D665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34</Pages>
  <Words>13979</Words>
  <Characters>83878</Characters>
  <Application>Microsoft Office Word</Application>
  <DocSecurity>0</DocSecurity>
  <Lines>698</Lines>
  <Paragraphs>195</Paragraphs>
  <ScaleCrop>false</ScaleCrop>
  <HeadingPairs>
    <vt:vector size="2" baseType="variant">
      <vt:variant>
        <vt:lpstr>Tytuł</vt:lpstr>
      </vt:variant>
      <vt:variant>
        <vt:i4>1</vt:i4>
      </vt:variant>
    </vt:vector>
  </HeadingPairs>
  <TitlesOfParts>
    <vt:vector size="1" baseType="lpstr">
      <vt:lpstr/>
    </vt:vector>
  </TitlesOfParts>
  <Company>Köttermann</Company>
  <LinksUpToDate>false</LinksUpToDate>
  <CharactersWithSpaces>97662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Oborski, Witold</dc:creator>
  <cp:keywords/>
  <dc:description/>
  <cp:lastModifiedBy>E. Kanabus (APOZ)</cp:lastModifiedBy>
  <cp:revision>27</cp:revision>
  <cp:lastPrinted>2026-02-24T12:07:00Z</cp:lastPrinted>
  <dcterms:created xsi:type="dcterms:W3CDTF">2026-03-02T04:21:00Z</dcterms:created>
  <dcterms:modified xsi:type="dcterms:W3CDTF">2026-03-31T12:43:00Z</dcterms:modified>
</cp:coreProperties>
</file>